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3F8759" w14:textId="090BE583" w:rsidR="00816D32" w:rsidRPr="00816D32" w:rsidRDefault="007178AE" w:rsidP="00816D32">
      <w:pPr>
        <w:pStyle w:val="Ttulo1"/>
        <w:spacing w:before="0" w:line="240" w:lineRule="auto"/>
        <w:rPr>
          <w:sz w:val="24"/>
          <w:szCs w:val="24"/>
        </w:rPr>
      </w:pPr>
      <w:r w:rsidRPr="007178AE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En comparación con el mismo periodo de </w:t>
      </w:r>
      <w:r w:rsidR="00774725">
        <w:rPr>
          <w:rFonts w:asciiTheme="minorHAnsi" w:eastAsiaTheme="minorHAnsi" w:hAnsiTheme="minorHAnsi" w:cstheme="minorBidi"/>
          <w:color w:val="auto"/>
          <w:sz w:val="22"/>
          <w:szCs w:val="22"/>
        </w:rPr>
        <w:t>202</w:t>
      </w:r>
      <w:r w:rsidR="0000163C">
        <w:rPr>
          <w:rFonts w:asciiTheme="minorHAnsi" w:eastAsiaTheme="minorHAnsi" w:hAnsiTheme="minorHAnsi" w:cstheme="minorBidi"/>
          <w:color w:val="auto"/>
          <w:sz w:val="22"/>
          <w:szCs w:val="22"/>
        </w:rPr>
        <w:t>2</w:t>
      </w:r>
      <w:r w:rsidRPr="007178AE">
        <w:rPr>
          <w:rFonts w:asciiTheme="minorHAnsi" w:eastAsiaTheme="minorHAnsi" w:hAnsiTheme="minorHAnsi" w:cstheme="minorBidi"/>
          <w:color w:val="auto"/>
          <w:sz w:val="22"/>
          <w:szCs w:val="22"/>
        </w:rPr>
        <w:t>:</w:t>
      </w:r>
    </w:p>
    <w:p w14:paraId="1AFE058F" w14:textId="499C060C" w:rsidR="00B46AA5" w:rsidRPr="00016902" w:rsidRDefault="0000163C" w:rsidP="000925A1">
      <w:pPr>
        <w:keepNext/>
        <w:keepLines/>
        <w:spacing w:after="0" w:line="240" w:lineRule="auto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EMPRESAS IANSA RE</w:t>
      </w:r>
      <w:r w:rsidR="00B956D0">
        <w:rPr>
          <w:b/>
          <w:bCs/>
          <w:sz w:val="28"/>
          <w:szCs w:val="28"/>
        </w:rPr>
        <w:t>CUPERA</w:t>
      </w:r>
      <w:r>
        <w:rPr>
          <w:b/>
          <w:bCs/>
          <w:sz w:val="28"/>
          <w:szCs w:val="28"/>
        </w:rPr>
        <w:t xml:space="preserve"> </w:t>
      </w:r>
      <w:r w:rsidR="00B956D0">
        <w:rPr>
          <w:b/>
          <w:bCs/>
          <w:sz w:val="28"/>
          <w:szCs w:val="28"/>
        </w:rPr>
        <w:t xml:space="preserve">UTILIDADES, IMPULSADA POR BUENOS RESULTADOS </w:t>
      </w:r>
      <w:r w:rsidR="00E8198D">
        <w:rPr>
          <w:b/>
          <w:bCs/>
          <w:sz w:val="28"/>
          <w:szCs w:val="28"/>
        </w:rPr>
        <w:t>DE</w:t>
      </w:r>
      <w:r w:rsidR="00AC2915">
        <w:rPr>
          <w:b/>
          <w:bCs/>
          <w:sz w:val="28"/>
          <w:szCs w:val="28"/>
        </w:rPr>
        <w:t>L</w:t>
      </w:r>
      <w:r w:rsidR="00E8198D">
        <w:rPr>
          <w:b/>
          <w:bCs/>
          <w:sz w:val="28"/>
          <w:szCs w:val="28"/>
        </w:rPr>
        <w:t xml:space="preserve"> </w:t>
      </w:r>
      <w:r w:rsidR="001F73CD">
        <w:rPr>
          <w:b/>
          <w:bCs/>
          <w:sz w:val="28"/>
          <w:szCs w:val="28"/>
        </w:rPr>
        <w:t xml:space="preserve">NEGOCIO DE PULPAS Y PASTAS. </w:t>
      </w:r>
    </w:p>
    <w:p w14:paraId="44BBD0DD" w14:textId="77777777" w:rsidR="00065111" w:rsidRDefault="00065111" w:rsidP="000925A1">
      <w:pPr>
        <w:keepNext/>
        <w:keepLines/>
        <w:spacing w:after="0" w:line="240" w:lineRule="auto"/>
        <w:outlineLvl w:val="0"/>
        <w:rPr>
          <w:b/>
          <w:bCs/>
          <w:sz w:val="24"/>
          <w:szCs w:val="24"/>
        </w:rPr>
      </w:pPr>
    </w:p>
    <w:p w14:paraId="370AA6C8" w14:textId="7F7A733E" w:rsidR="000925A1" w:rsidRPr="00AF7439" w:rsidRDefault="00D92B9B" w:rsidP="000925A1">
      <w:pPr>
        <w:keepNext/>
        <w:keepLines/>
        <w:spacing w:after="0" w:line="240" w:lineRule="auto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Plan de inversiones</w:t>
      </w:r>
      <w:r w:rsidR="001F73CD">
        <w:rPr>
          <w:b/>
          <w:bCs/>
          <w:sz w:val="24"/>
          <w:szCs w:val="24"/>
        </w:rPr>
        <w:t xml:space="preserve"> por US$</w:t>
      </w:r>
      <w:r w:rsidR="000F0A5F">
        <w:rPr>
          <w:b/>
          <w:bCs/>
          <w:sz w:val="24"/>
          <w:szCs w:val="24"/>
        </w:rPr>
        <w:t xml:space="preserve"> </w:t>
      </w:r>
      <w:r w:rsidR="002F561D">
        <w:rPr>
          <w:b/>
          <w:bCs/>
          <w:sz w:val="24"/>
          <w:szCs w:val="24"/>
        </w:rPr>
        <w:t xml:space="preserve">108 </w:t>
      </w:r>
      <w:r w:rsidR="001F73CD">
        <w:rPr>
          <w:b/>
          <w:bCs/>
          <w:sz w:val="24"/>
          <w:szCs w:val="24"/>
        </w:rPr>
        <w:t xml:space="preserve">millones </w:t>
      </w:r>
      <w:r w:rsidR="00AC2915">
        <w:rPr>
          <w:b/>
          <w:bCs/>
          <w:sz w:val="24"/>
          <w:szCs w:val="24"/>
        </w:rPr>
        <w:t xml:space="preserve">en </w:t>
      </w:r>
      <w:r w:rsidR="001F73CD">
        <w:rPr>
          <w:b/>
          <w:bCs/>
          <w:sz w:val="24"/>
          <w:szCs w:val="24"/>
        </w:rPr>
        <w:t xml:space="preserve">últimos 5 años ha logrado </w:t>
      </w:r>
      <w:r>
        <w:rPr>
          <w:b/>
          <w:bCs/>
          <w:sz w:val="24"/>
          <w:szCs w:val="24"/>
        </w:rPr>
        <w:t xml:space="preserve">impulsar </w:t>
      </w:r>
      <w:r w:rsidRPr="00AC2915">
        <w:rPr>
          <w:b/>
          <w:bCs/>
          <w:sz w:val="24"/>
          <w:szCs w:val="24"/>
        </w:rPr>
        <w:t xml:space="preserve">diversificación de negocios y productividad logrando </w:t>
      </w:r>
      <w:r w:rsidR="001F73CD" w:rsidRPr="00AC2915">
        <w:rPr>
          <w:b/>
          <w:bCs/>
          <w:sz w:val="24"/>
          <w:szCs w:val="24"/>
        </w:rPr>
        <w:t xml:space="preserve">mejor resultado </w:t>
      </w:r>
      <w:r w:rsidRPr="00AC2915">
        <w:rPr>
          <w:b/>
          <w:bCs/>
          <w:sz w:val="24"/>
          <w:szCs w:val="24"/>
        </w:rPr>
        <w:t>de</w:t>
      </w:r>
      <w:r w:rsidR="001F73CD" w:rsidRPr="00AC2915">
        <w:rPr>
          <w:b/>
          <w:bCs/>
          <w:sz w:val="24"/>
          <w:szCs w:val="24"/>
        </w:rPr>
        <w:t xml:space="preserve"> </w:t>
      </w:r>
      <w:r w:rsidRPr="00AC2915">
        <w:rPr>
          <w:b/>
          <w:bCs/>
          <w:sz w:val="24"/>
          <w:szCs w:val="24"/>
        </w:rPr>
        <w:t xml:space="preserve">los </w:t>
      </w:r>
      <w:r w:rsidR="001F73CD" w:rsidRPr="00AC2915">
        <w:rPr>
          <w:b/>
          <w:bCs/>
          <w:sz w:val="24"/>
          <w:szCs w:val="24"/>
        </w:rPr>
        <w:t xml:space="preserve">últimos </w:t>
      </w:r>
      <w:r w:rsidR="00A77B46">
        <w:rPr>
          <w:b/>
          <w:bCs/>
          <w:sz w:val="24"/>
          <w:szCs w:val="24"/>
        </w:rPr>
        <w:t>7</w:t>
      </w:r>
      <w:r w:rsidR="00A77B46" w:rsidRPr="00AC2915">
        <w:rPr>
          <w:b/>
          <w:bCs/>
          <w:sz w:val="24"/>
          <w:szCs w:val="24"/>
        </w:rPr>
        <w:t xml:space="preserve"> </w:t>
      </w:r>
      <w:r w:rsidR="001F73CD" w:rsidRPr="00AC2915">
        <w:rPr>
          <w:b/>
          <w:bCs/>
          <w:sz w:val="24"/>
          <w:szCs w:val="24"/>
        </w:rPr>
        <w:t xml:space="preserve">años. </w:t>
      </w:r>
    </w:p>
    <w:p w14:paraId="03AE7BC5" w14:textId="77777777" w:rsidR="000925A1" w:rsidRDefault="000925A1" w:rsidP="00816D32">
      <w:pPr>
        <w:keepNext/>
        <w:keepLines/>
        <w:spacing w:after="0" w:line="240" w:lineRule="auto"/>
        <w:outlineLvl w:val="0"/>
        <w:rPr>
          <w:b/>
          <w:bCs/>
          <w:sz w:val="28"/>
          <w:szCs w:val="28"/>
        </w:rPr>
      </w:pPr>
    </w:p>
    <w:p w14:paraId="07D12E9C" w14:textId="102CA6EC" w:rsidR="00C74835" w:rsidRPr="001D4702" w:rsidRDefault="00816D32" w:rsidP="00C74835">
      <w:pPr>
        <w:spacing w:after="0" w:line="240" w:lineRule="auto"/>
        <w:jc w:val="both"/>
      </w:pPr>
      <w:r w:rsidRPr="00816D32">
        <w:rPr>
          <w:b/>
          <w:bCs/>
        </w:rPr>
        <w:t xml:space="preserve">Santiago, </w:t>
      </w:r>
      <w:r w:rsidR="001F3D84">
        <w:rPr>
          <w:b/>
          <w:bCs/>
        </w:rPr>
        <w:t xml:space="preserve">28 de febrero de </w:t>
      </w:r>
      <w:r w:rsidR="001350D7">
        <w:rPr>
          <w:b/>
          <w:bCs/>
        </w:rPr>
        <w:t>202</w:t>
      </w:r>
      <w:r w:rsidR="001F3D84">
        <w:rPr>
          <w:b/>
          <w:bCs/>
        </w:rPr>
        <w:t>3</w:t>
      </w:r>
      <w:r w:rsidRPr="00816D32">
        <w:rPr>
          <w:b/>
          <w:bCs/>
        </w:rPr>
        <w:t xml:space="preserve">. </w:t>
      </w:r>
      <w:r w:rsidR="00A10343" w:rsidRPr="004039E1">
        <w:t xml:space="preserve">Empresas Iansa presentó una utilidad consolidada después de impuestos de USD 0,5 millones al 31 de diciembre de 2022, en comparación con una pérdida de USD 14,3 millones a diciembre de 2021, lo que representa una mejora de USD 14,8 millones; </w:t>
      </w:r>
      <w:r w:rsidRPr="00816D32">
        <w:t xml:space="preserve">logrando ingresos por venta de USD </w:t>
      </w:r>
      <w:r w:rsidR="00E00492">
        <w:t>552,3</w:t>
      </w:r>
      <w:r w:rsidRPr="00816D32">
        <w:t xml:space="preserve"> millones </w:t>
      </w:r>
      <w:r w:rsidR="00C74835">
        <w:t xml:space="preserve">en el periodo mencionado, lo que muestra un incremento de </w:t>
      </w:r>
      <w:r w:rsidR="00FB4DB7">
        <w:t>13,</w:t>
      </w:r>
      <w:r w:rsidR="007F1A11">
        <w:t>4</w:t>
      </w:r>
      <w:r w:rsidR="00C74835">
        <w:t xml:space="preserve">% respecto al mismo </w:t>
      </w:r>
      <w:r w:rsidR="00286470">
        <w:t xml:space="preserve">periodo </w:t>
      </w:r>
      <w:r w:rsidR="00C74835">
        <w:t>del 2021.</w:t>
      </w:r>
      <w:r w:rsidR="002A78B8">
        <w:t xml:space="preserve"> </w:t>
      </w:r>
      <w:r w:rsidR="00C74835">
        <w:t xml:space="preserve">El </w:t>
      </w:r>
      <w:r w:rsidR="003B6AAF">
        <w:t xml:space="preserve">EBITDA </w:t>
      </w:r>
      <w:r w:rsidR="004F5F9C">
        <w:t xml:space="preserve">reportado </w:t>
      </w:r>
      <w:r w:rsidR="003B6AAF">
        <w:t xml:space="preserve">de USD </w:t>
      </w:r>
      <w:r w:rsidR="00E00492">
        <w:t>3</w:t>
      </w:r>
      <w:r w:rsidR="001F42C3">
        <w:t>3</w:t>
      </w:r>
      <w:r w:rsidR="00E00492">
        <w:t>,6</w:t>
      </w:r>
      <w:r w:rsidR="003B6AAF">
        <w:t xml:space="preserve"> millones en este </w:t>
      </w:r>
      <w:r w:rsidR="00FB4DB7">
        <w:t>periodo</w:t>
      </w:r>
      <w:r w:rsidR="003B6AAF">
        <w:t xml:space="preserve">, </w:t>
      </w:r>
      <w:r w:rsidR="004F5F9C">
        <w:t xml:space="preserve">es </w:t>
      </w:r>
      <w:r w:rsidR="00C74835">
        <w:t>superio</w:t>
      </w:r>
      <w:r w:rsidR="004B5A8E">
        <w:t xml:space="preserve">r </w:t>
      </w:r>
      <w:r w:rsidR="003B6AAF">
        <w:t>en</w:t>
      </w:r>
      <w:r w:rsidR="004B5A8E">
        <w:t xml:space="preserve"> USD </w:t>
      </w:r>
      <w:r w:rsidR="00E00492">
        <w:t>15,5</w:t>
      </w:r>
      <w:r w:rsidR="004B5A8E">
        <w:t xml:space="preserve"> millones</w:t>
      </w:r>
      <w:r w:rsidR="003B6AAF">
        <w:t xml:space="preserve"> </w:t>
      </w:r>
      <w:r w:rsidR="00C74835">
        <w:t>a</w:t>
      </w:r>
      <w:r w:rsidR="003B6AAF">
        <w:t xml:space="preserve">l </w:t>
      </w:r>
      <w:r w:rsidR="004B5A8E">
        <w:t xml:space="preserve">informado </w:t>
      </w:r>
      <w:r w:rsidR="00C74835">
        <w:t>a</w:t>
      </w:r>
      <w:r w:rsidR="00136018">
        <w:t>l</w:t>
      </w:r>
      <w:r w:rsidR="004B5A8E">
        <w:t xml:space="preserve"> </w:t>
      </w:r>
      <w:r w:rsidR="004D59D6">
        <w:t>3</w:t>
      </w:r>
      <w:r w:rsidR="00E00492">
        <w:t>1</w:t>
      </w:r>
      <w:r w:rsidR="004D59D6">
        <w:t xml:space="preserve"> </w:t>
      </w:r>
      <w:r w:rsidR="004B5A8E">
        <w:t xml:space="preserve">de </w:t>
      </w:r>
      <w:r w:rsidR="00E00492">
        <w:t xml:space="preserve">diciembre </w:t>
      </w:r>
      <w:r w:rsidR="004B5A8E">
        <w:t xml:space="preserve">de </w:t>
      </w:r>
      <w:r w:rsidR="00774725">
        <w:t>2021</w:t>
      </w:r>
      <w:r w:rsidR="00783DE1">
        <w:t xml:space="preserve">, y su </w:t>
      </w:r>
      <w:r w:rsidR="006D27B6">
        <w:t xml:space="preserve">resultado </w:t>
      </w:r>
      <w:r w:rsidR="006D27B6" w:rsidRPr="001D4702">
        <w:t>operacional</w:t>
      </w:r>
      <w:r w:rsidR="00783DE1" w:rsidRPr="001D4702">
        <w:t xml:space="preserve"> de USD </w:t>
      </w:r>
      <w:r w:rsidR="00E00492">
        <w:t>9,7</w:t>
      </w:r>
      <w:r w:rsidR="00783DE1" w:rsidRPr="001D4702">
        <w:t xml:space="preserve"> millones, </w:t>
      </w:r>
      <w:r w:rsidR="00286470" w:rsidRPr="001D4702">
        <w:t xml:space="preserve">también </w:t>
      </w:r>
      <w:r w:rsidR="00783DE1" w:rsidRPr="001D4702">
        <w:t xml:space="preserve">superior en USD </w:t>
      </w:r>
      <w:r w:rsidR="007F1A11">
        <w:t>15</w:t>
      </w:r>
      <w:r w:rsidR="00E00492">
        <w:t>,</w:t>
      </w:r>
      <w:r w:rsidR="007F1A11">
        <w:t>4</w:t>
      </w:r>
      <w:r w:rsidR="00783DE1" w:rsidRPr="001D4702">
        <w:t xml:space="preserve"> millones. </w:t>
      </w:r>
    </w:p>
    <w:p w14:paraId="47AE79FE" w14:textId="77777777" w:rsidR="0011452A" w:rsidRPr="00F71ED4" w:rsidRDefault="0011452A" w:rsidP="0011452A">
      <w:pPr>
        <w:spacing w:after="0" w:line="240" w:lineRule="auto"/>
        <w:jc w:val="both"/>
        <w:rPr>
          <w:bCs/>
        </w:rPr>
      </w:pPr>
    </w:p>
    <w:p w14:paraId="2D28725B" w14:textId="6A69A7DB" w:rsidR="0003310B" w:rsidRPr="00436BB4" w:rsidRDefault="00783DE1" w:rsidP="0003310B">
      <w:pPr>
        <w:spacing w:after="0" w:line="240" w:lineRule="auto"/>
        <w:jc w:val="both"/>
      </w:pPr>
      <w:r w:rsidRPr="00436BB4">
        <w:t xml:space="preserve">La estrategia de diversificación apoyada con un </w:t>
      </w:r>
      <w:r w:rsidR="000D1AED">
        <w:t xml:space="preserve">completo </w:t>
      </w:r>
      <w:r w:rsidRPr="00436BB4">
        <w:t xml:space="preserve">plan de inversiones </w:t>
      </w:r>
      <w:r w:rsidR="002F561D">
        <w:t>por</w:t>
      </w:r>
      <w:r w:rsidR="00D92B9B">
        <w:t xml:space="preserve"> </w:t>
      </w:r>
      <w:r w:rsidR="002A528E" w:rsidRPr="00436BB4">
        <w:t xml:space="preserve">USD </w:t>
      </w:r>
      <w:r w:rsidR="002F561D">
        <w:t>108</w:t>
      </w:r>
      <w:r w:rsidR="002F561D" w:rsidRPr="00436BB4">
        <w:t xml:space="preserve"> </w:t>
      </w:r>
      <w:r w:rsidR="002A528E" w:rsidRPr="00436BB4">
        <w:t>millones</w:t>
      </w:r>
      <w:r w:rsidRPr="00436BB4">
        <w:t xml:space="preserve"> en los últimos </w:t>
      </w:r>
      <w:r w:rsidR="0011452A" w:rsidRPr="00436BB4">
        <w:t xml:space="preserve">5 </w:t>
      </w:r>
      <w:r w:rsidRPr="00436BB4">
        <w:t>años, ha permitido desarrollar exitosamente entre otros negocios</w:t>
      </w:r>
      <w:r w:rsidR="000F0A5F">
        <w:t>,</w:t>
      </w:r>
      <w:r w:rsidRPr="00436BB4">
        <w:t xml:space="preserve"> la</w:t>
      </w:r>
      <w:r w:rsidR="0003310B" w:rsidRPr="00436BB4">
        <w:t xml:space="preserve"> producción de </w:t>
      </w:r>
      <w:r w:rsidRPr="00436BB4">
        <w:t xml:space="preserve">pulpas de fruta y </w:t>
      </w:r>
      <w:r w:rsidR="0003310B" w:rsidRPr="00436BB4">
        <w:t>pasta de tomate</w:t>
      </w:r>
      <w:r w:rsidRPr="00436BB4">
        <w:t xml:space="preserve"> en la</w:t>
      </w:r>
      <w:r w:rsidR="000F0A5F">
        <w:t>s</w:t>
      </w:r>
      <w:r w:rsidRPr="00436BB4">
        <w:t xml:space="preserve"> filial</w:t>
      </w:r>
      <w:r w:rsidR="000F0A5F">
        <w:t xml:space="preserve">es </w:t>
      </w:r>
      <w:r w:rsidRPr="00436BB4">
        <w:t xml:space="preserve">de </w:t>
      </w:r>
      <w:proofErr w:type="spellStart"/>
      <w:r w:rsidRPr="00436BB4">
        <w:t>Patagoniafresh</w:t>
      </w:r>
      <w:proofErr w:type="spellEnd"/>
      <w:r w:rsidRPr="00436BB4">
        <w:t xml:space="preserve"> e </w:t>
      </w:r>
      <w:proofErr w:type="spellStart"/>
      <w:r w:rsidRPr="00436BB4">
        <w:t>Icatom</w:t>
      </w:r>
      <w:proofErr w:type="spellEnd"/>
      <w:r w:rsidR="004F5F9C" w:rsidRPr="00436BB4">
        <w:t>,</w:t>
      </w:r>
      <w:r w:rsidR="000D1AED">
        <w:t xml:space="preserve"> que de acuerdo</w:t>
      </w:r>
      <w:r w:rsidR="004F5F9C" w:rsidRPr="00436BB4">
        <w:t xml:space="preserve"> el </w:t>
      </w:r>
      <w:r w:rsidR="004F5F9C" w:rsidRPr="00B32877">
        <w:t>análisis razonado</w:t>
      </w:r>
      <w:r w:rsidR="0003310B" w:rsidRPr="00B32877">
        <w:t xml:space="preserve"> </w:t>
      </w:r>
      <w:r w:rsidR="000D1AED" w:rsidRPr="00B32877">
        <w:t>representa</w:t>
      </w:r>
      <w:r w:rsidRPr="00B32877">
        <w:t xml:space="preserve"> un</w:t>
      </w:r>
      <w:r w:rsidR="00512ED7" w:rsidRPr="00B32877">
        <w:t xml:space="preserve">a participación </w:t>
      </w:r>
      <w:r w:rsidR="0000163C" w:rsidRPr="00B32877">
        <w:t>de</w:t>
      </w:r>
      <w:r w:rsidR="003D474E" w:rsidRPr="00B32877">
        <w:t>l</w:t>
      </w:r>
      <w:r w:rsidR="00436BB4" w:rsidRPr="00B32877">
        <w:t xml:space="preserve"> </w:t>
      </w:r>
      <w:r w:rsidR="00412D74" w:rsidRPr="00B32877">
        <w:t>25%</w:t>
      </w:r>
      <w:r w:rsidR="00E338E1" w:rsidRPr="00B32877">
        <w:t xml:space="preserve"> </w:t>
      </w:r>
      <w:r w:rsidR="00436BB4" w:rsidRPr="00B32877">
        <w:t>de los ingresos por venta</w:t>
      </w:r>
      <w:r w:rsidR="000D1AED" w:rsidRPr="00B32877">
        <w:t xml:space="preserve"> del holding</w:t>
      </w:r>
      <w:r w:rsidR="00436BB4" w:rsidRPr="00B32877">
        <w:t xml:space="preserve">. La compañía </w:t>
      </w:r>
      <w:r w:rsidR="00380C93" w:rsidRPr="00B32877">
        <w:t>inició</w:t>
      </w:r>
      <w:r w:rsidR="000D1AED" w:rsidRPr="00B32877">
        <w:t xml:space="preserve"> </w:t>
      </w:r>
      <w:r w:rsidR="00436BB4" w:rsidRPr="00B32877">
        <w:t>la implementación de la segunda línea de producción en la planta de</w:t>
      </w:r>
      <w:r w:rsidR="000D1AED" w:rsidRPr="00B32877">
        <w:t xml:space="preserve"> Molina de</w:t>
      </w:r>
      <w:r w:rsidR="00436BB4" w:rsidRPr="00B32877">
        <w:t xml:space="preserve"> </w:t>
      </w:r>
      <w:proofErr w:type="spellStart"/>
      <w:r w:rsidR="00436BB4" w:rsidRPr="00B32877">
        <w:t>Patagoniafresh</w:t>
      </w:r>
      <w:proofErr w:type="spellEnd"/>
      <w:r w:rsidR="00436BB4" w:rsidRPr="00B32877">
        <w:t xml:space="preserve">, con el objetivo de </w:t>
      </w:r>
      <w:r w:rsidR="000D1AED" w:rsidRPr="00B32877">
        <w:t xml:space="preserve">duplicar la </w:t>
      </w:r>
      <w:r w:rsidR="00436BB4" w:rsidRPr="00B32877">
        <w:t xml:space="preserve">producción de pasta de tomate </w:t>
      </w:r>
      <w:r w:rsidR="00380C93" w:rsidRPr="00B32877">
        <w:t>en la temporada 2022/23</w:t>
      </w:r>
      <w:r w:rsidR="00436BB4" w:rsidRPr="00B32877">
        <w:t xml:space="preserve"> y convertirse en el productor número 25 a nivel mundial (</w:t>
      </w:r>
      <w:proofErr w:type="spellStart"/>
      <w:r w:rsidR="00436BB4" w:rsidRPr="00B32877">
        <w:t>Patagoniafresh</w:t>
      </w:r>
      <w:proofErr w:type="spellEnd"/>
      <w:r w:rsidR="00436BB4" w:rsidRPr="00B32877">
        <w:t xml:space="preserve"> e </w:t>
      </w:r>
      <w:proofErr w:type="spellStart"/>
      <w:r w:rsidR="00436BB4" w:rsidRPr="00B32877">
        <w:t>Icatom</w:t>
      </w:r>
      <w:proofErr w:type="spellEnd"/>
      <w:r w:rsidR="000D1AED" w:rsidRPr="00B32877">
        <w:t xml:space="preserve"> en forma conjunta</w:t>
      </w:r>
      <w:r w:rsidR="00436BB4" w:rsidRPr="00B32877">
        <w:t>).</w:t>
      </w:r>
    </w:p>
    <w:p w14:paraId="155BB9C9" w14:textId="77777777" w:rsidR="00286470" w:rsidRPr="00436BB4" w:rsidRDefault="00286470" w:rsidP="0003310B">
      <w:pPr>
        <w:spacing w:after="0" w:line="240" w:lineRule="auto"/>
        <w:jc w:val="both"/>
      </w:pPr>
    </w:p>
    <w:p w14:paraId="31A8AF5B" w14:textId="4D047FC7" w:rsidR="00B956D0" w:rsidRPr="00436BB4" w:rsidRDefault="000D1AED" w:rsidP="004C6D98">
      <w:pPr>
        <w:spacing w:after="0" w:line="240" w:lineRule="auto"/>
        <w:jc w:val="both"/>
      </w:pPr>
      <w:r>
        <w:t xml:space="preserve">Por su lado, </w:t>
      </w:r>
      <w:r w:rsidR="001E795E">
        <w:t xml:space="preserve">la unidad de negocio </w:t>
      </w:r>
      <w:proofErr w:type="spellStart"/>
      <w:r w:rsidR="004C6D98" w:rsidRPr="00436BB4">
        <w:t>Retail</w:t>
      </w:r>
      <w:proofErr w:type="spellEnd"/>
      <w:r w:rsidR="004C6D98" w:rsidRPr="00436BB4">
        <w:t xml:space="preserve"> </w:t>
      </w:r>
      <w:r w:rsidR="005D3327" w:rsidRPr="00436BB4">
        <w:t>relanzó</w:t>
      </w:r>
      <w:r w:rsidR="004C6D98" w:rsidRPr="00436BB4">
        <w:t xml:space="preserve"> la marca</w:t>
      </w:r>
      <w:r w:rsidR="005D3327" w:rsidRPr="00436BB4">
        <w:t xml:space="preserve"> de alimento</w:t>
      </w:r>
      <w:r w:rsidR="00436BB4" w:rsidRPr="00436BB4">
        <w:t>s</w:t>
      </w:r>
      <w:r w:rsidR="005D3327" w:rsidRPr="00436BB4">
        <w:t xml:space="preserve"> para </w:t>
      </w:r>
      <w:r w:rsidR="0000163C" w:rsidRPr="00436BB4">
        <w:t>perros</w:t>
      </w:r>
      <w:r w:rsidR="00436BB4" w:rsidRPr="00436BB4">
        <w:t>,</w:t>
      </w:r>
      <w:r w:rsidR="0000163C" w:rsidRPr="00436BB4">
        <w:t xml:space="preserve"> Cannes,</w:t>
      </w:r>
      <w:r w:rsidR="005D3327" w:rsidRPr="00436BB4">
        <w:t xml:space="preserve"> con una nueva fórmula nutricional </w:t>
      </w:r>
      <w:r w:rsidR="0000163C" w:rsidRPr="00436BB4">
        <w:t>y</w:t>
      </w:r>
      <w:r w:rsidR="005D3327" w:rsidRPr="00436BB4">
        <w:t xml:space="preserve"> certifica</w:t>
      </w:r>
      <w:r w:rsidR="0000163C" w:rsidRPr="00436BB4">
        <w:t>da por</w:t>
      </w:r>
      <w:r w:rsidR="005D3327" w:rsidRPr="00436BB4">
        <w:t xml:space="preserve"> el D</w:t>
      </w:r>
      <w:r w:rsidR="00B956D0">
        <w:t>ICTUC.</w:t>
      </w:r>
      <w:r w:rsidR="00D92B9B">
        <w:t xml:space="preserve"> Además de continuar </w:t>
      </w:r>
      <w:r w:rsidR="006F4C5B">
        <w:t xml:space="preserve">el </w:t>
      </w:r>
      <w:r w:rsidR="00D92B9B">
        <w:t>crecimiento de</w:t>
      </w:r>
      <w:r w:rsidR="00B82BE6">
        <w:t xml:space="preserve"> sus nuevas líneas de</w:t>
      </w:r>
      <w:r w:rsidR="00D92B9B">
        <w:t xml:space="preserve"> legumbres y arroz </w:t>
      </w:r>
      <w:r w:rsidR="00B82BE6">
        <w:t>I</w:t>
      </w:r>
      <w:r w:rsidR="00E06272">
        <w:t>ansa Agro</w:t>
      </w:r>
      <w:r w:rsidR="006F4C5B">
        <w:t>,</w:t>
      </w:r>
      <w:r w:rsidR="00D92B9B">
        <w:t xml:space="preserve"> lanzados en el </w:t>
      </w:r>
      <w:r w:rsidR="00E06272" w:rsidRPr="00E06272">
        <w:t>202</w:t>
      </w:r>
      <w:r w:rsidR="00AC2915">
        <w:t xml:space="preserve">0 </w:t>
      </w:r>
      <w:r w:rsidR="00166370">
        <w:t>y</w:t>
      </w:r>
      <w:r w:rsidR="00AC2915">
        <w:t xml:space="preserve"> 2021</w:t>
      </w:r>
      <w:r w:rsidR="00D92B9B">
        <w:t xml:space="preserve"> respectivamente. </w:t>
      </w:r>
    </w:p>
    <w:p w14:paraId="492E49F0" w14:textId="77777777" w:rsidR="00286470" w:rsidRPr="00631DCD" w:rsidRDefault="00286470" w:rsidP="004F2447">
      <w:pPr>
        <w:spacing w:after="0" w:line="240" w:lineRule="auto"/>
        <w:jc w:val="both"/>
      </w:pPr>
    </w:p>
    <w:p w14:paraId="69B6DE5F" w14:textId="2D3C4A09" w:rsidR="001E795E" w:rsidRDefault="001E795E" w:rsidP="00631DCD">
      <w:pPr>
        <w:spacing w:after="0" w:line="240" w:lineRule="auto"/>
      </w:pPr>
      <w:bookmarkStart w:id="0" w:name="_Hlk128405545"/>
      <w:r>
        <w:t>Adicionalmente,</w:t>
      </w:r>
      <w:r w:rsidR="00490C2C">
        <w:t xml:space="preserve"> está </w:t>
      </w:r>
      <w:r w:rsidR="00404680">
        <w:t xml:space="preserve">en </w:t>
      </w:r>
      <w:r>
        <w:t>desarroll</w:t>
      </w:r>
      <w:r w:rsidR="00490C2C">
        <w:t>o</w:t>
      </w:r>
      <w:r>
        <w:t xml:space="preserve"> la segunda temporada del</w:t>
      </w:r>
      <w:r w:rsidRPr="00631DCD">
        <w:t xml:space="preserve"> Programa de Producción de Porotos con</w:t>
      </w:r>
      <w:r>
        <w:t xml:space="preserve"> 51</w:t>
      </w:r>
      <w:r w:rsidRPr="00631DCD">
        <w:t xml:space="preserve"> agricultores</w:t>
      </w:r>
      <w:r>
        <w:t xml:space="preserve"> con 152 ha.</w:t>
      </w:r>
      <w:r w:rsidRPr="00631DCD">
        <w:t xml:space="preserve"> y el apoyo INDAP</w:t>
      </w:r>
      <w:r>
        <w:t>,</w:t>
      </w:r>
      <w:r w:rsidRPr="00631DCD">
        <w:t xml:space="preserve"> </w:t>
      </w:r>
      <w:r>
        <w:t>de manera</w:t>
      </w:r>
      <w:r w:rsidRPr="00631DCD">
        <w:t xml:space="preserve"> de promover el cultivo del poroto tipo zorzal en Chile</w:t>
      </w:r>
      <w:r>
        <w:t xml:space="preserve"> el que llega a la mesa de los chilenos como parte de la línea de legumbres Iansa Agro. </w:t>
      </w:r>
    </w:p>
    <w:p w14:paraId="23557951" w14:textId="77777777" w:rsidR="001E795E" w:rsidRDefault="001E795E" w:rsidP="00631DCD">
      <w:pPr>
        <w:spacing w:after="0" w:line="240" w:lineRule="auto"/>
      </w:pPr>
    </w:p>
    <w:p w14:paraId="7BEFD1B2" w14:textId="25516F9B" w:rsidR="00631DCD" w:rsidRPr="00631DCD" w:rsidRDefault="00BE1F1B" w:rsidP="00631DCD">
      <w:pPr>
        <w:spacing w:after="0" w:line="240" w:lineRule="auto"/>
      </w:pPr>
      <w:r w:rsidRPr="00631DCD">
        <w:t xml:space="preserve">En </w:t>
      </w:r>
      <w:r w:rsidR="00436BB4" w:rsidRPr="00631DCD">
        <w:t xml:space="preserve">el negocio </w:t>
      </w:r>
      <w:proofErr w:type="spellStart"/>
      <w:r w:rsidR="00AB2334">
        <w:t>A</w:t>
      </w:r>
      <w:r w:rsidR="00D92B9B">
        <w:t>grocomercial</w:t>
      </w:r>
      <w:proofErr w:type="spellEnd"/>
      <w:r w:rsidR="00D92B9B">
        <w:t xml:space="preserve"> </w:t>
      </w:r>
      <w:r w:rsidR="008C2529">
        <w:t xml:space="preserve">se </w:t>
      </w:r>
      <w:r w:rsidR="00A77B46">
        <w:t>logró un nivel de ventas de US</w:t>
      </w:r>
      <w:r w:rsidR="001E795E">
        <w:t>D</w:t>
      </w:r>
      <w:r w:rsidR="00A77B46">
        <w:t xml:space="preserve"> 105,4 millones creciendo +10% respecto al periodo anterior, </w:t>
      </w:r>
      <w:r w:rsidR="00AB2334">
        <w:t xml:space="preserve">gracias </w:t>
      </w:r>
      <w:r w:rsidR="00E8198D">
        <w:t>al</w:t>
      </w:r>
      <w:r w:rsidR="00B956D0">
        <w:t xml:space="preserve"> liderazgo </w:t>
      </w:r>
      <w:r w:rsidR="00E8198D">
        <w:t xml:space="preserve">alcanzado </w:t>
      </w:r>
      <w:r w:rsidR="00B956D0">
        <w:t xml:space="preserve">en </w:t>
      </w:r>
      <w:r w:rsidR="00AB2334">
        <w:t>soluciones nutricionales</w:t>
      </w:r>
      <w:r w:rsidR="00E8198D">
        <w:t xml:space="preserve"> e insumos agrícolas</w:t>
      </w:r>
      <w:r w:rsidR="00B956D0">
        <w:t xml:space="preserve">, </w:t>
      </w:r>
      <w:r w:rsidR="004956D9">
        <w:t>apoyado</w:t>
      </w:r>
      <w:r w:rsidR="00523497">
        <w:t xml:space="preserve"> </w:t>
      </w:r>
      <w:r w:rsidR="004956D9">
        <w:t>por</w:t>
      </w:r>
      <w:r w:rsidR="00523497">
        <w:t xml:space="preserve"> </w:t>
      </w:r>
      <w:r w:rsidR="002F561D">
        <w:t xml:space="preserve">el plan de inversiones </w:t>
      </w:r>
      <w:r w:rsidR="00523497">
        <w:t>para incrementar las líneas de producto</w:t>
      </w:r>
      <w:r w:rsidR="00B956D0">
        <w:t xml:space="preserve"> </w:t>
      </w:r>
      <w:r w:rsidR="00523497">
        <w:t xml:space="preserve">en </w:t>
      </w:r>
      <w:r w:rsidR="00AB2334">
        <w:t>alimento animal</w:t>
      </w:r>
      <w:r w:rsidR="00AE1FE5">
        <w:t>, s</w:t>
      </w:r>
      <w:r w:rsidR="00B956D0">
        <w:t>ales minerales</w:t>
      </w:r>
      <w:r w:rsidR="00E8198D">
        <w:t xml:space="preserve">, </w:t>
      </w:r>
      <w:r w:rsidR="00AE1FE5">
        <w:t>suplementos líquidos</w:t>
      </w:r>
      <w:r w:rsidR="00E8198D">
        <w:t xml:space="preserve">, </w:t>
      </w:r>
      <w:r w:rsidR="00797AA3">
        <w:t xml:space="preserve">y nuevos </w:t>
      </w:r>
      <w:r w:rsidR="00E8198D">
        <w:t>fertilizantes de especialidad</w:t>
      </w:r>
      <w:r w:rsidR="00797AA3">
        <w:t>.</w:t>
      </w:r>
    </w:p>
    <w:bookmarkEnd w:id="0"/>
    <w:p w14:paraId="1DA6FC25" w14:textId="4CDEE939" w:rsidR="00BE1F1B" w:rsidRDefault="00BE1F1B" w:rsidP="004F2447">
      <w:pPr>
        <w:spacing w:after="0" w:line="240" w:lineRule="auto"/>
        <w:jc w:val="both"/>
        <w:rPr>
          <w:highlight w:val="yellow"/>
        </w:rPr>
      </w:pPr>
    </w:p>
    <w:p w14:paraId="61DD5C22" w14:textId="618CBF54" w:rsidR="00D92B9B" w:rsidRDefault="00D92B9B" w:rsidP="00D92B9B">
      <w:pPr>
        <w:spacing w:after="0" w:line="240" w:lineRule="auto"/>
        <w:jc w:val="both"/>
      </w:pPr>
      <w:r w:rsidRPr="00F71ED4">
        <w:t>En cuanto a noticias relacionadas</w:t>
      </w:r>
      <w:r>
        <w:t>, Empresas Iansa realizó en diciembre de 2022 la opción de rescate voluntario para los Bonos Serie B emitidos en 2013, la cual fue aceptada por tenedores de bonos por un monto de 272.500 Unidades de Fomento, equivalentes a 545 Bonos Serie B, aplicado un factor de prorrateo de 0,4828.</w:t>
      </w:r>
    </w:p>
    <w:p w14:paraId="6F94DE4B" w14:textId="02794CDE" w:rsidR="00E8198D" w:rsidRDefault="00E8198D" w:rsidP="00D92B9B">
      <w:pPr>
        <w:spacing w:after="0" w:line="240" w:lineRule="auto"/>
        <w:jc w:val="both"/>
      </w:pPr>
    </w:p>
    <w:p w14:paraId="601AB63E" w14:textId="77777777" w:rsidR="000F0A5F" w:rsidRDefault="00E8198D" w:rsidP="00E8198D">
      <w:pPr>
        <w:spacing w:after="0" w:line="240" w:lineRule="auto"/>
      </w:pPr>
      <w:r w:rsidRPr="00631DCD">
        <w:lastRenderedPageBreak/>
        <w:t>En el negocio agrícola</w:t>
      </w:r>
      <w:r>
        <w:t>,</w:t>
      </w:r>
      <w:r w:rsidRPr="00631DCD">
        <w:t xml:space="preserve"> </w:t>
      </w:r>
      <w:r>
        <w:t>destacamos el desarrollo de los Programas de Desarrollo Proveedores (PDP) junto a CORFO, el cual favoreció a 150 agricultores el 2022, con el objetivo de medir la Huella de agua y de carbono de remolacha y seguir promoviendo una agricultura sustentable.</w:t>
      </w:r>
      <w:r w:rsidR="000F0A5F">
        <w:t xml:space="preserve"> </w:t>
      </w:r>
    </w:p>
    <w:p w14:paraId="33DA4FB0" w14:textId="77777777" w:rsidR="000F0A5F" w:rsidRDefault="000F0A5F" w:rsidP="00E8198D">
      <w:pPr>
        <w:spacing w:after="0" w:line="240" w:lineRule="auto"/>
      </w:pPr>
    </w:p>
    <w:p w14:paraId="49B06849" w14:textId="114A7AC0" w:rsidR="007178AE" w:rsidRPr="00AD5448" w:rsidRDefault="003F4604" w:rsidP="007178AE">
      <w:pPr>
        <w:spacing w:after="0" w:line="240" w:lineRule="auto"/>
        <w:jc w:val="both"/>
        <w:rPr>
          <w:b/>
          <w:bCs/>
        </w:rPr>
      </w:pPr>
      <w:r w:rsidRPr="00AD5448">
        <w:rPr>
          <w:b/>
          <w:bCs/>
        </w:rPr>
        <w:t xml:space="preserve">Acerca de </w:t>
      </w:r>
      <w:r w:rsidR="0057062E" w:rsidRPr="00AD5448">
        <w:rPr>
          <w:b/>
          <w:bCs/>
        </w:rPr>
        <w:t>E</w:t>
      </w:r>
      <w:r w:rsidRPr="00AD5448">
        <w:rPr>
          <w:b/>
          <w:bCs/>
        </w:rPr>
        <w:t>mpresas Ians</w:t>
      </w:r>
      <w:bookmarkStart w:id="1" w:name="_Hlk29209390"/>
      <w:r w:rsidR="007178AE" w:rsidRPr="00AD5448">
        <w:rPr>
          <w:b/>
          <w:bCs/>
        </w:rPr>
        <w:t>a</w:t>
      </w:r>
    </w:p>
    <w:p w14:paraId="132730E1" w14:textId="77777777" w:rsidR="001D4702" w:rsidRDefault="001D4702" w:rsidP="007178AE">
      <w:pPr>
        <w:spacing w:after="0" w:line="240" w:lineRule="auto"/>
        <w:jc w:val="both"/>
      </w:pPr>
    </w:p>
    <w:p w14:paraId="0617135D" w14:textId="3645ED97" w:rsidR="00731988" w:rsidRPr="007178AE" w:rsidRDefault="00731988" w:rsidP="007178AE">
      <w:pPr>
        <w:spacing w:after="0" w:line="240" w:lineRule="auto"/>
        <w:jc w:val="both"/>
        <w:rPr>
          <w:b/>
          <w:bCs/>
        </w:rPr>
      </w:pPr>
      <w:r w:rsidRPr="00436BB4">
        <w:t>Empresas Iansa es una compañía de alimentos,</w:t>
      </w:r>
      <w:r w:rsidR="004655BD" w:rsidRPr="00436BB4">
        <w:t xml:space="preserve"> </w:t>
      </w:r>
      <w:r w:rsidR="00436BB4" w:rsidRPr="00436BB4">
        <w:t>que cumple 70</w:t>
      </w:r>
      <w:r w:rsidR="004655BD" w:rsidRPr="00436BB4">
        <w:t xml:space="preserve"> años</w:t>
      </w:r>
      <w:r w:rsidR="00436BB4" w:rsidRPr="00436BB4">
        <w:t xml:space="preserve"> el 2023, con una</w:t>
      </w:r>
      <w:r w:rsidRPr="00436BB4">
        <w:t xml:space="preserve"> importante presencia en el mercado nacional e internacional, a través de sus divisiones de negocio industrial, </w:t>
      </w:r>
      <w:proofErr w:type="spellStart"/>
      <w:r w:rsidRPr="00436BB4">
        <w:t>retail</w:t>
      </w:r>
      <w:proofErr w:type="spellEnd"/>
      <w:r w:rsidRPr="00436BB4">
        <w:t xml:space="preserve"> y agrícola. Es líder en la producción de productos agrícolas como remolacha, tomates, entre otros cultivos; la elaboración de diversos productos e ingredientes para consumo humano y animal, tales </w:t>
      </w:r>
      <w:r w:rsidR="006B45FF" w:rsidRPr="00436BB4">
        <w:t>como jugos, pulpas y pasta de frutas y vegetales</w:t>
      </w:r>
      <w:r w:rsidRPr="00436BB4">
        <w:t xml:space="preserve"> e ingredientes para el mercado industrial; azúcar en diferentes versiones, endulzantes no calóricos,</w:t>
      </w:r>
      <w:r w:rsidR="00933B87" w:rsidRPr="00436BB4">
        <w:t xml:space="preserve"> legumbres</w:t>
      </w:r>
      <w:r w:rsidR="00723D67" w:rsidRPr="00436BB4">
        <w:t>,</w:t>
      </w:r>
      <w:r w:rsidR="00D27BA4" w:rsidRPr="00436BB4">
        <w:t xml:space="preserve"> arroz</w:t>
      </w:r>
      <w:r w:rsidR="00723D67" w:rsidRPr="00436BB4">
        <w:t xml:space="preserve"> y platos listos</w:t>
      </w:r>
      <w:r w:rsidR="004655BD" w:rsidRPr="00436BB4">
        <w:t xml:space="preserve">; </w:t>
      </w:r>
      <w:r w:rsidRPr="00436BB4">
        <w:t>alimentos para bovinos</w:t>
      </w:r>
      <w:r w:rsidR="00FD5741" w:rsidRPr="00436BB4">
        <w:t xml:space="preserve">, </w:t>
      </w:r>
      <w:r w:rsidRPr="00436BB4">
        <w:t>equinos</w:t>
      </w:r>
      <w:r w:rsidR="00FD5741" w:rsidRPr="00436BB4">
        <w:t xml:space="preserve"> y mascotas</w:t>
      </w:r>
      <w:r w:rsidRPr="00436BB4">
        <w:t xml:space="preserve">, en base a los coproductos de la remolacha como </w:t>
      </w:r>
      <w:proofErr w:type="spellStart"/>
      <w:r w:rsidRPr="00436BB4">
        <w:t>coseta</w:t>
      </w:r>
      <w:proofErr w:type="spellEnd"/>
      <w:r w:rsidRPr="00436BB4">
        <w:t xml:space="preserve"> y melaza e insumos agrícolas. La compañía posee marcas líderes de mercado</w:t>
      </w:r>
      <w:r w:rsidR="005327DE" w:rsidRPr="00436BB4">
        <w:t>,</w:t>
      </w:r>
      <w:r w:rsidRPr="00436BB4">
        <w:t xml:space="preserve"> como Iansa</w:t>
      </w:r>
      <w:r w:rsidR="00933B87" w:rsidRPr="00436BB4">
        <w:t xml:space="preserve">, </w:t>
      </w:r>
      <w:r w:rsidRPr="00436BB4">
        <w:t>Iansa Cero K</w:t>
      </w:r>
      <w:r w:rsidR="00933B87" w:rsidRPr="00436BB4">
        <w:t xml:space="preserve"> y Iansa Agro.</w:t>
      </w:r>
      <w:r w:rsidRPr="00436BB4">
        <w:t xml:space="preserve"> Cuenta con </w:t>
      </w:r>
      <w:r w:rsidR="00D27BA4" w:rsidRPr="00436BB4">
        <w:t>nueve</w:t>
      </w:r>
      <w:r w:rsidRPr="00436BB4">
        <w:t xml:space="preserve"> plantas en Chile y Perú, exportando a </w:t>
      </w:r>
      <w:bookmarkEnd w:id="1"/>
      <w:r w:rsidRPr="00436BB4">
        <w:t>diversos países a nivel mundial.</w:t>
      </w:r>
      <w:r w:rsidR="00B60079" w:rsidRPr="008B08A6">
        <w:t xml:space="preserve"> </w:t>
      </w:r>
    </w:p>
    <w:p w14:paraId="5263336F" w14:textId="77777777" w:rsidR="0003310B" w:rsidRDefault="0003310B" w:rsidP="00D83791">
      <w:pPr>
        <w:spacing w:after="0" w:line="240" w:lineRule="auto"/>
        <w:jc w:val="both"/>
        <w:rPr>
          <w:b/>
          <w:bCs/>
        </w:rPr>
      </w:pPr>
    </w:p>
    <w:p w14:paraId="3B710BDF" w14:textId="284BBAFE" w:rsidR="00D83791" w:rsidRPr="005D619F" w:rsidRDefault="00D83791" w:rsidP="00D83791">
      <w:pPr>
        <w:spacing w:after="0" w:line="240" w:lineRule="auto"/>
        <w:jc w:val="both"/>
        <w:rPr>
          <w:b/>
          <w:bCs/>
        </w:rPr>
      </w:pPr>
      <w:r w:rsidRPr="005D619F">
        <w:rPr>
          <w:b/>
          <w:bCs/>
        </w:rPr>
        <w:t>Mayor información</w:t>
      </w:r>
      <w:r>
        <w:rPr>
          <w:b/>
          <w:bCs/>
        </w:rPr>
        <w:t>:</w:t>
      </w:r>
    </w:p>
    <w:p w14:paraId="7D04BD14" w14:textId="77777777" w:rsidR="0003310B" w:rsidRPr="008B08A6" w:rsidRDefault="0003310B" w:rsidP="00F71ED4">
      <w:pPr>
        <w:spacing w:after="0"/>
        <w:ind w:left="-110" w:firstLine="11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Francisca </w:t>
      </w:r>
      <w:proofErr w:type="spellStart"/>
      <w:r>
        <w:rPr>
          <w:sz w:val="20"/>
          <w:szCs w:val="20"/>
        </w:rPr>
        <w:t>Menzel</w:t>
      </w:r>
      <w:proofErr w:type="spellEnd"/>
    </w:p>
    <w:p w14:paraId="123617C7" w14:textId="77777777" w:rsidR="0003310B" w:rsidRDefault="0003310B" w:rsidP="00F71ED4">
      <w:pPr>
        <w:spacing w:after="0"/>
        <w:ind w:left="-110" w:firstLine="110"/>
        <w:jc w:val="both"/>
        <w:rPr>
          <w:sz w:val="20"/>
          <w:szCs w:val="20"/>
        </w:rPr>
      </w:pPr>
      <w:proofErr w:type="spellStart"/>
      <w:r w:rsidRPr="008B08A6">
        <w:rPr>
          <w:sz w:val="20"/>
          <w:szCs w:val="20"/>
        </w:rPr>
        <w:t>Corpo</w:t>
      </w:r>
      <w:proofErr w:type="spellEnd"/>
    </w:p>
    <w:p w14:paraId="6E017C05" w14:textId="790C8DC1" w:rsidR="00FE4CD1" w:rsidRDefault="00B32877" w:rsidP="00F71ED4">
      <w:pPr>
        <w:spacing w:after="0"/>
        <w:ind w:left="-110" w:firstLine="110"/>
        <w:jc w:val="both"/>
        <w:rPr>
          <w:rStyle w:val="Hipervnculo"/>
        </w:rPr>
      </w:pPr>
      <w:hyperlink r:id="rId8" w:history="1">
        <w:r w:rsidR="00F71ED4" w:rsidRPr="00877E68">
          <w:rPr>
            <w:rStyle w:val="Hipervnculo"/>
          </w:rPr>
          <w:t>fmenzel@corpo.cl</w:t>
        </w:r>
      </w:hyperlink>
    </w:p>
    <w:p w14:paraId="4C70A262" w14:textId="24255A62" w:rsidR="0030360E" w:rsidRDefault="0030360E" w:rsidP="0003310B">
      <w:pPr>
        <w:spacing w:after="0"/>
        <w:ind w:left="-110"/>
        <w:jc w:val="both"/>
        <w:rPr>
          <w:rStyle w:val="Hipervnculo"/>
        </w:rPr>
      </w:pPr>
    </w:p>
    <w:p w14:paraId="48092231" w14:textId="21717B4F" w:rsidR="0030360E" w:rsidRDefault="0030360E" w:rsidP="0003310B">
      <w:pPr>
        <w:spacing w:after="0"/>
        <w:ind w:left="-110"/>
        <w:jc w:val="both"/>
        <w:rPr>
          <w:rStyle w:val="Hipervnculo"/>
        </w:rPr>
      </w:pPr>
    </w:p>
    <w:p w14:paraId="199BCEFE" w14:textId="77777777" w:rsidR="0030360E" w:rsidRDefault="0030360E" w:rsidP="0030360E">
      <w:pPr>
        <w:spacing w:after="0"/>
        <w:ind w:left="-110"/>
        <w:jc w:val="both"/>
      </w:pPr>
    </w:p>
    <w:p w14:paraId="595BF367" w14:textId="77777777" w:rsidR="0030360E" w:rsidRDefault="0030360E" w:rsidP="0030360E">
      <w:pPr>
        <w:spacing w:after="0"/>
        <w:ind w:left="-110"/>
        <w:jc w:val="both"/>
      </w:pPr>
    </w:p>
    <w:p w14:paraId="04555168" w14:textId="77777777" w:rsidR="0030360E" w:rsidRDefault="0030360E" w:rsidP="0030360E">
      <w:pPr>
        <w:spacing w:after="0"/>
        <w:ind w:left="-110"/>
        <w:jc w:val="both"/>
      </w:pPr>
    </w:p>
    <w:p w14:paraId="77A12ECE" w14:textId="77777777" w:rsidR="0030360E" w:rsidRDefault="0030360E" w:rsidP="0030360E">
      <w:pPr>
        <w:spacing w:after="0"/>
        <w:ind w:left="-110"/>
        <w:jc w:val="both"/>
      </w:pPr>
    </w:p>
    <w:p w14:paraId="39009062" w14:textId="77777777" w:rsidR="0030360E" w:rsidRDefault="0030360E" w:rsidP="0030360E">
      <w:pPr>
        <w:spacing w:after="0"/>
        <w:ind w:left="-110"/>
        <w:jc w:val="both"/>
      </w:pPr>
    </w:p>
    <w:p w14:paraId="26BF8F84" w14:textId="77777777" w:rsidR="0030360E" w:rsidRDefault="0030360E" w:rsidP="0030360E">
      <w:pPr>
        <w:spacing w:after="0"/>
        <w:ind w:left="-110"/>
        <w:jc w:val="both"/>
      </w:pPr>
    </w:p>
    <w:p w14:paraId="56EECC8A" w14:textId="77777777" w:rsidR="0030360E" w:rsidRDefault="0030360E" w:rsidP="0030360E">
      <w:pPr>
        <w:spacing w:after="0"/>
        <w:ind w:left="-110"/>
        <w:jc w:val="both"/>
      </w:pPr>
    </w:p>
    <w:p w14:paraId="33D1CA21" w14:textId="77777777" w:rsidR="0030360E" w:rsidRDefault="0030360E" w:rsidP="0030360E">
      <w:pPr>
        <w:spacing w:after="0"/>
        <w:ind w:left="-110"/>
        <w:jc w:val="both"/>
      </w:pPr>
    </w:p>
    <w:p w14:paraId="59E74EFC" w14:textId="77777777" w:rsidR="0030360E" w:rsidRDefault="0030360E" w:rsidP="0030360E">
      <w:pPr>
        <w:spacing w:after="0"/>
        <w:ind w:left="-110"/>
        <w:jc w:val="both"/>
      </w:pPr>
    </w:p>
    <w:p w14:paraId="0CE7EFAD" w14:textId="753AE612" w:rsidR="0030360E" w:rsidRDefault="0030360E" w:rsidP="0030360E">
      <w:pPr>
        <w:spacing w:after="0"/>
        <w:ind w:left="-110"/>
        <w:jc w:val="both"/>
      </w:pPr>
    </w:p>
    <w:p w14:paraId="6F993187" w14:textId="0BDD3515" w:rsidR="00F71ED4" w:rsidRDefault="00F71ED4" w:rsidP="0030360E">
      <w:pPr>
        <w:spacing w:after="0"/>
        <w:ind w:left="-110"/>
        <w:jc w:val="both"/>
      </w:pPr>
    </w:p>
    <w:p w14:paraId="404A1BE7" w14:textId="77777777" w:rsidR="00E60C5B" w:rsidRDefault="00E60C5B" w:rsidP="0030360E">
      <w:pPr>
        <w:spacing w:after="0"/>
        <w:ind w:left="-110"/>
        <w:jc w:val="both"/>
      </w:pPr>
    </w:p>
    <w:p w14:paraId="2BE0B053" w14:textId="77777777" w:rsidR="00F71ED4" w:rsidRDefault="00F71ED4" w:rsidP="0030360E">
      <w:pPr>
        <w:spacing w:after="0"/>
        <w:ind w:left="-110"/>
        <w:jc w:val="both"/>
      </w:pPr>
    </w:p>
    <w:p w14:paraId="74FDFE05" w14:textId="77777777" w:rsidR="00F71ED4" w:rsidRDefault="00F71ED4" w:rsidP="0030360E">
      <w:pPr>
        <w:jc w:val="both"/>
      </w:pPr>
    </w:p>
    <w:p w14:paraId="129E8E7F" w14:textId="77777777" w:rsidR="00016902" w:rsidRDefault="00016902" w:rsidP="0030360E">
      <w:pPr>
        <w:jc w:val="both"/>
        <w:rPr>
          <w:rFonts w:ascii="Times New Roman" w:hAnsi="Times New Roman"/>
          <w:i/>
          <w:iCs/>
          <w:sz w:val="20"/>
          <w:szCs w:val="20"/>
        </w:rPr>
      </w:pPr>
    </w:p>
    <w:p w14:paraId="4E9AB959" w14:textId="77777777" w:rsidR="00016902" w:rsidRDefault="00016902" w:rsidP="0030360E">
      <w:pPr>
        <w:jc w:val="both"/>
        <w:rPr>
          <w:rFonts w:ascii="Times New Roman" w:hAnsi="Times New Roman"/>
          <w:i/>
          <w:iCs/>
          <w:sz w:val="20"/>
          <w:szCs w:val="20"/>
        </w:rPr>
      </w:pPr>
    </w:p>
    <w:p w14:paraId="5098F137" w14:textId="77777777" w:rsidR="00016902" w:rsidRDefault="00016902" w:rsidP="0030360E">
      <w:pPr>
        <w:jc w:val="both"/>
        <w:rPr>
          <w:rFonts w:ascii="Times New Roman" w:hAnsi="Times New Roman"/>
          <w:i/>
          <w:iCs/>
          <w:sz w:val="20"/>
          <w:szCs w:val="20"/>
        </w:rPr>
      </w:pPr>
    </w:p>
    <w:p w14:paraId="15197444" w14:textId="77777777" w:rsidR="00016902" w:rsidRDefault="00016902" w:rsidP="0030360E">
      <w:pPr>
        <w:jc w:val="both"/>
        <w:rPr>
          <w:rFonts w:ascii="Times New Roman" w:hAnsi="Times New Roman"/>
          <w:i/>
          <w:iCs/>
          <w:sz w:val="20"/>
          <w:szCs w:val="20"/>
        </w:rPr>
      </w:pPr>
    </w:p>
    <w:p w14:paraId="3F7802E9" w14:textId="77777777" w:rsidR="00016902" w:rsidRDefault="00016902" w:rsidP="0030360E">
      <w:pPr>
        <w:jc w:val="both"/>
        <w:rPr>
          <w:rFonts w:ascii="Times New Roman" w:hAnsi="Times New Roman"/>
          <w:i/>
          <w:iCs/>
          <w:sz w:val="20"/>
          <w:szCs w:val="20"/>
        </w:rPr>
      </w:pPr>
    </w:p>
    <w:p w14:paraId="7DD25D66" w14:textId="77777777" w:rsidR="00016902" w:rsidRDefault="00016902" w:rsidP="0030360E">
      <w:pPr>
        <w:jc w:val="both"/>
        <w:rPr>
          <w:rFonts w:ascii="Times New Roman" w:hAnsi="Times New Roman"/>
          <w:i/>
          <w:iCs/>
          <w:sz w:val="20"/>
          <w:szCs w:val="20"/>
        </w:rPr>
      </w:pPr>
    </w:p>
    <w:p w14:paraId="222709D0" w14:textId="77777777" w:rsidR="00016902" w:rsidRDefault="00016902" w:rsidP="0030360E">
      <w:pPr>
        <w:jc w:val="both"/>
        <w:rPr>
          <w:rFonts w:ascii="Times New Roman" w:hAnsi="Times New Roman"/>
          <w:i/>
          <w:iCs/>
          <w:sz w:val="20"/>
          <w:szCs w:val="20"/>
        </w:rPr>
      </w:pPr>
    </w:p>
    <w:p w14:paraId="598B20F6" w14:textId="77777777" w:rsidR="00016902" w:rsidRDefault="00016902" w:rsidP="0030360E">
      <w:pPr>
        <w:jc w:val="both"/>
        <w:rPr>
          <w:rFonts w:ascii="Times New Roman" w:hAnsi="Times New Roman"/>
          <w:i/>
          <w:iCs/>
          <w:sz w:val="20"/>
          <w:szCs w:val="20"/>
        </w:rPr>
      </w:pPr>
    </w:p>
    <w:p w14:paraId="2F9EED4F" w14:textId="77777777" w:rsidR="00C21A37" w:rsidRDefault="00C21A37" w:rsidP="0030360E">
      <w:pPr>
        <w:jc w:val="both"/>
        <w:rPr>
          <w:rFonts w:ascii="Times New Roman" w:hAnsi="Times New Roman"/>
          <w:i/>
          <w:iCs/>
          <w:sz w:val="20"/>
          <w:szCs w:val="20"/>
        </w:rPr>
      </w:pPr>
    </w:p>
    <w:p w14:paraId="3D665CFF" w14:textId="75509632" w:rsidR="0030360E" w:rsidRPr="0030360E" w:rsidRDefault="0030360E" w:rsidP="0030360E">
      <w:pPr>
        <w:jc w:val="both"/>
        <w:rPr>
          <w:rFonts w:ascii="Times New Roman" w:hAnsi="Times New Roman"/>
          <w:i/>
          <w:iCs/>
          <w:sz w:val="20"/>
          <w:szCs w:val="20"/>
        </w:rPr>
      </w:pPr>
      <w:r w:rsidRPr="0030360E">
        <w:rPr>
          <w:rFonts w:ascii="Times New Roman" w:hAnsi="Times New Roman"/>
          <w:i/>
          <w:iCs/>
          <w:sz w:val="20"/>
          <w:szCs w:val="20"/>
        </w:rPr>
        <w:t>Gráfico 1</w:t>
      </w:r>
    </w:p>
    <w:p w14:paraId="2BACC99A" w14:textId="3968D849" w:rsidR="0030360E" w:rsidRDefault="0030360E" w:rsidP="0030360E">
      <w:pPr>
        <w:jc w:val="both"/>
        <w:rPr>
          <w:rFonts w:ascii="Times New Roman" w:hAnsi="Times New Roman"/>
          <w:i/>
          <w:iCs/>
          <w:sz w:val="20"/>
          <w:szCs w:val="20"/>
        </w:rPr>
      </w:pPr>
      <w:r w:rsidRPr="0030360E">
        <w:rPr>
          <w:rFonts w:ascii="Times New Roman" w:hAnsi="Times New Roman"/>
          <w:i/>
          <w:iCs/>
          <w:sz w:val="20"/>
          <w:szCs w:val="20"/>
        </w:rPr>
        <w:t>Fuente: Bloomberg</w:t>
      </w:r>
    </w:p>
    <w:p w14:paraId="063E42AA" w14:textId="0571AABD" w:rsidR="00FB4DB7" w:rsidRPr="0030360E" w:rsidRDefault="00FB4DB7" w:rsidP="0030360E">
      <w:pPr>
        <w:jc w:val="both"/>
        <w:rPr>
          <w:rFonts w:ascii="Times New Roman" w:hAnsi="Times New Roman"/>
          <w:i/>
          <w:iCs/>
          <w:sz w:val="20"/>
          <w:szCs w:val="20"/>
        </w:rPr>
      </w:pPr>
      <w:r w:rsidRPr="00B54676">
        <w:rPr>
          <w:noProof/>
        </w:rPr>
        <w:drawing>
          <wp:inline distT="0" distB="0" distL="0" distR="0" wp14:anchorId="2841A836" wp14:editId="22F84C9F">
            <wp:extent cx="5067300" cy="3438525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1333" cy="3441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73FFE4" w14:textId="77777777" w:rsidR="0030360E" w:rsidRDefault="0030360E" w:rsidP="0030360E">
      <w:pPr>
        <w:jc w:val="both"/>
        <w:rPr>
          <w:rFonts w:ascii="Times New Roman" w:hAnsi="Times New Roman"/>
          <w:i/>
          <w:iCs/>
          <w:sz w:val="20"/>
          <w:szCs w:val="20"/>
        </w:rPr>
      </w:pPr>
    </w:p>
    <w:p w14:paraId="5675284B" w14:textId="77777777" w:rsidR="0030360E" w:rsidRDefault="0030360E" w:rsidP="0030360E">
      <w:pPr>
        <w:jc w:val="both"/>
        <w:rPr>
          <w:rFonts w:ascii="Times New Roman" w:hAnsi="Times New Roman"/>
          <w:i/>
          <w:iCs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t>Gráfico 2</w:t>
      </w:r>
    </w:p>
    <w:p w14:paraId="3F3E1C92" w14:textId="3C8F09BB" w:rsidR="0030360E" w:rsidRPr="006A285E" w:rsidRDefault="0030360E" w:rsidP="0030360E">
      <w:pPr>
        <w:jc w:val="both"/>
        <w:rPr>
          <w:rFonts w:ascii="Times New Roman" w:hAnsi="Times New Roman"/>
          <w:sz w:val="20"/>
          <w:szCs w:val="20"/>
        </w:rPr>
      </w:pPr>
      <w:r w:rsidRPr="006A285E">
        <w:rPr>
          <w:rFonts w:ascii="Times New Roman" w:hAnsi="Times New Roman"/>
          <w:i/>
          <w:iCs/>
          <w:sz w:val="20"/>
          <w:szCs w:val="20"/>
        </w:rPr>
        <w:t xml:space="preserve">Fuente: Servicio nacional de aduanas; </w:t>
      </w:r>
      <w:proofErr w:type="spellStart"/>
      <w:r w:rsidRPr="006A285E">
        <w:rPr>
          <w:rFonts w:ascii="Times New Roman" w:hAnsi="Times New Roman"/>
          <w:i/>
          <w:iCs/>
          <w:sz w:val="20"/>
          <w:szCs w:val="20"/>
        </w:rPr>
        <w:t>Morning</w:t>
      </w:r>
      <w:proofErr w:type="spellEnd"/>
      <w:r w:rsidRPr="006A285E">
        <w:rPr>
          <w:rFonts w:ascii="Times New Roman" w:hAnsi="Times New Roman"/>
          <w:i/>
          <w:iCs/>
          <w:sz w:val="20"/>
          <w:szCs w:val="20"/>
        </w:rPr>
        <w:t xml:space="preserve"> </w:t>
      </w:r>
      <w:proofErr w:type="spellStart"/>
      <w:r w:rsidRPr="006A285E">
        <w:rPr>
          <w:rFonts w:ascii="Times New Roman" w:hAnsi="Times New Roman"/>
          <w:i/>
          <w:iCs/>
          <w:sz w:val="20"/>
          <w:szCs w:val="20"/>
        </w:rPr>
        <w:t>Star</w:t>
      </w:r>
      <w:proofErr w:type="spellEnd"/>
      <w:r w:rsidRPr="006A285E">
        <w:rPr>
          <w:rFonts w:ascii="Times New Roman" w:hAnsi="Times New Roman"/>
          <w:i/>
          <w:iCs/>
          <w:sz w:val="20"/>
          <w:szCs w:val="20"/>
        </w:rPr>
        <w:t xml:space="preserve"> </w:t>
      </w:r>
      <w:proofErr w:type="spellStart"/>
      <w:r w:rsidRPr="006A285E">
        <w:rPr>
          <w:rFonts w:ascii="Times New Roman" w:hAnsi="Times New Roman"/>
          <w:i/>
          <w:iCs/>
          <w:sz w:val="20"/>
          <w:szCs w:val="20"/>
        </w:rPr>
        <w:t>Statistic</w:t>
      </w:r>
      <w:proofErr w:type="spellEnd"/>
      <w:r w:rsidRPr="006A285E">
        <w:rPr>
          <w:rFonts w:ascii="Times New Roman" w:hAnsi="Times New Roman"/>
          <w:i/>
          <w:iCs/>
          <w:sz w:val="20"/>
          <w:szCs w:val="20"/>
        </w:rPr>
        <w:t xml:space="preserve"> </w:t>
      </w:r>
      <w:proofErr w:type="spellStart"/>
      <w:r w:rsidRPr="006A285E">
        <w:rPr>
          <w:rFonts w:ascii="Times New Roman" w:hAnsi="Times New Roman"/>
          <w:i/>
          <w:iCs/>
          <w:sz w:val="20"/>
          <w:szCs w:val="20"/>
        </w:rPr>
        <w:t>Report</w:t>
      </w:r>
      <w:proofErr w:type="spellEnd"/>
      <w:r w:rsidRPr="006A285E">
        <w:rPr>
          <w:rFonts w:ascii="Times New Roman" w:hAnsi="Times New Roman"/>
          <w:i/>
          <w:iCs/>
          <w:sz w:val="20"/>
          <w:szCs w:val="20"/>
        </w:rPr>
        <w:t xml:space="preserve"> (2022)</w:t>
      </w:r>
    </w:p>
    <w:p w14:paraId="4AEC5533" w14:textId="6D9A9401" w:rsidR="0030360E" w:rsidRDefault="0030360E" w:rsidP="0030360E">
      <w:pPr>
        <w:spacing w:after="0"/>
        <w:jc w:val="both"/>
      </w:pPr>
    </w:p>
    <w:p w14:paraId="388748AE" w14:textId="598B9A8F" w:rsidR="0030360E" w:rsidRPr="0030360E" w:rsidRDefault="00FB4DB7" w:rsidP="00FB4DB7">
      <w:pPr>
        <w:spacing w:after="0"/>
        <w:jc w:val="both"/>
      </w:pPr>
      <w:r w:rsidRPr="00225683">
        <w:rPr>
          <w:noProof/>
        </w:rPr>
        <w:drawing>
          <wp:inline distT="0" distB="0" distL="0" distR="0" wp14:anchorId="015F518C" wp14:editId="3B8CA26F">
            <wp:extent cx="5577840" cy="2468880"/>
            <wp:effectExtent l="0" t="0" r="3810" b="762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7840" cy="2468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0360E" w:rsidRPr="0030360E" w:rsidSect="000F0A5F">
      <w:headerReference w:type="default" r:id="rId11"/>
      <w:pgSz w:w="12240" w:h="15840"/>
      <w:pgMar w:top="1417" w:right="1701" w:bottom="1560" w:left="1701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834B4D" w14:textId="77777777" w:rsidR="00EF73B6" w:rsidRDefault="00EF73B6" w:rsidP="009F0C64">
      <w:pPr>
        <w:spacing w:after="0" w:line="240" w:lineRule="auto"/>
      </w:pPr>
      <w:r>
        <w:separator/>
      </w:r>
    </w:p>
  </w:endnote>
  <w:endnote w:type="continuationSeparator" w:id="0">
    <w:p w14:paraId="1BBD8BC9" w14:textId="77777777" w:rsidR="00EF73B6" w:rsidRDefault="00EF73B6" w:rsidP="009F0C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BE8EEB" w14:textId="77777777" w:rsidR="00EF73B6" w:rsidRDefault="00EF73B6" w:rsidP="009F0C64">
      <w:pPr>
        <w:spacing w:after="0" w:line="240" w:lineRule="auto"/>
      </w:pPr>
      <w:r>
        <w:separator/>
      </w:r>
    </w:p>
  </w:footnote>
  <w:footnote w:type="continuationSeparator" w:id="0">
    <w:p w14:paraId="2697D9D6" w14:textId="77777777" w:rsidR="00EF73B6" w:rsidRDefault="00EF73B6" w:rsidP="009F0C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41FE4" w14:textId="62A06904" w:rsidR="009F0C64" w:rsidRDefault="009F0C64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9264" behindDoc="1" locked="0" layoutInCell="1" allowOverlap="1" wp14:anchorId="3EE9B85D" wp14:editId="3077CFDD">
          <wp:simplePos x="0" y="0"/>
          <wp:positionH relativeFrom="margin">
            <wp:posOffset>4501515</wp:posOffset>
          </wp:positionH>
          <wp:positionV relativeFrom="paragraph">
            <wp:posOffset>-182880</wp:posOffset>
          </wp:positionV>
          <wp:extent cx="1399540" cy="381000"/>
          <wp:effectExtent l="0" t="0" r="0" b="0"/>
          <wp:wrapTight wrapText="bothSides">
            <wp:wrapPolygon edited="0">
              <wp:start x="0" y="0"/>
              <wp:lineTo x="0" y="20520"/>
              <wp:lineTo x="21169" y="20520"/>
              <wp:lineTo x="21169" y="9720"/>
              <wp:lineTo x="18229" y="0"/>
              <wp:lineTo x="0" y="0"/>
            </wp:wrapPolygon>
          </wp:wrapTight>
          <wp:docPr id="1" name="Imagen 1" descr="Empresas Ian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mpresas Ians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954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j0115836"/>
      </v:shape>
    </w:pict>
  </w:numPicBullet>
  <w:abstractNum w:abstractNumId="0" w15:restartNumberingAfterBreak="0">
    <w:nsid w:val="1DFC02F6"/>
    <w:multiLevelType w:val="hybridMultilevel"/>
    <w:tmpl w:val="5AAA7EB8"/>
    <w:lvl w:ilvl="0" w:tplc="5A76B75E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8F173E"/>
    <w:multiLevelType w:val="hybridMultilevel"/>
    <w:tmpl w:val="49E8D60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7415A9"/>
    <w:multiLevelType w:val="hybridMultilevel"/>
    <w:tmpl w:val="786897A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361259">
    <w:abstractNumId w:val="2"/>
  </w:num>
  <w:num w:numId="2" w16cid:durableId="1098915072">
    <w:abstractNumId w:val="0"/>
  </w:num>
  <w:num w:numId="3" w16cid:durableId="80138495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A96"/>
    <w:rsid w:val="00000112"/>
    <w:rsid w:val="0000163C"/>
    <w:rsid w:val="00006AA5"/>
    <w:rsid w:val="00012BBA"/>
    <w:rsid w:val="00016902"/>
    <w:rsid w:val="000217CD"/>
    <w:rsid w:val="00022309"/>
    <w:rsid w:val="00026F04"/>
    <w:rsid w:val="00030E1C"/>
    <w:rsid w:val="00030F42"/>
    <w:rsid w:val="0003310B"/>
    <w:rsid w:val="00035584"/>
    <w:rsid w:val="000401BA"/>
    <w:rsid w:val="000441DF"/>
    <w:rsid w:val="00055962"/>
    <w:rsid w:val="00055BFA"/>
    <w:rsid w:val="00065111"/>
    <w:rsid w:val="00070756"/>
    <w:rsid w:val="00071822"/>
    <w:rsid w:val="00074D92"/>
    <w:rsid w:val="00083427"/>
    <w:rsid w:val="000925A1"/>
    <w:rsid w:val="000A0317"/>
    <w:rsid w:val="000A0A0F"/>
    <w:rsid w:val="000A41E6"/>
    <w:rsid w:val="000A5498"/>
    <w:rsid w:val="000C7C0A"/>
    <w:rsid w:val="000D1AED"/>
    <w:rsid w:val="000E2D6B"/>
    <w:rsid w:val="000E5D4E"/>
    <w:rsid w:val="000F0A5F"/>
    <w:rsid w:val="000F136E"/>
    <w:rsid w:val="000F2538"/>
    <w:rsid w:val="00102737"/>
    <w:rsid w:val="0011452A"/>
    <w:rsid w:val="001179B6"/>
    <w:rsid w:val="001230FD"/>
    <w:rsid w:val="00124C7E"/>
    <w:rsid w:val="001350D7"/>
    <w:rsid w:val="00136018"/>
    <w:rsid w:val="00153615"/>
    <w:rsid w:val="00154037"/>
    <w:rsid w:val="00162E67"/>
    <w:rsid w:val="00163DC1"/>
    <w:rsid w:val="0016592A"/>
    <w:rsid w:val="00166014"/>
    <w:rsid w:val="00166370"/>
    <w:rsid w:val="00172D7F"/>
    <w:rsid w:val="00174188"/>
    <w:rsid w:val="00177ECD"/>
    <w:rsid w:val="001868BE"/>
    <w:rsid w:val="001A28C8"/>
    <w:rsid w:val="001B28C0"/>
    <w:rsid w:val="001B5802"/>
    <w:rsid w:val="001C45A6"/>
    <w:rsid w:val="001D4702"/>
    <w:rsid w:val="001D5A51"/>
    <w:rsid w:val="001E0876"/>
    <w:rsid w:val="001E795E"/>
    <w:rsid w:val="001F0E45"/>
    <w:rsid w:val="001F0F9D"/>
    <w:rsid w:val="001F3D84"/>
    <w:rsid w:val="001F42C3"/>
    <w:rsid w:val="001F73CD"/>
    <w:rsid w:val="0020339C"/>
    <w:rsid w:val="00222F6F"/>
    <w:rsid w:val="00223358"/>
    <w:rsid w:val="00223672"/>
    <w:rsid w:val="0022468A"/>
    <w:rsid w:val="00230CD0"/>
    <w:rsid w:val="002340A4"/>
    <w:rsid w:val="00240503"/>
    <w:rsid w:val="002554A1"/>
    <w:rsid w:val="00266E0C"/>
    <w:rsid w:val="002713D8"/>
    <w:rsid w:val="00273820"/>
    <w:rsid w:val="00281696"/>
    <w:rsid w:val="00286470"/>
    <w:rsid w:val="002A0C6A"/>
    <w:rsid w:val="002A528E"/>
    <w:rsid w:val="002A78B8"/>
    <w:rsid w:val="002C2A5D"/>
    <w:rsid w:val="002E2A28"/>
    <w:rsid w:val="002E347B"/>
    <w:rsid w:val="002E7E51"/>
    <w:rsid w:val="002F2579"/>
    <w:rsid w:val="002F561D"/>
    <w:rsid w:val="002F69B6"/>
    <w:rsid w:val="00302FDE"/>
    <w:rsid w:val="0030360E"/>
    <w:rsid w:val="00304294"/>
    <w:rsid w:val="00310C44"/>
    <w:rsid w:val="00316CC1"/>
    <w:rsid w:val="003318AA"/>
    <w:rsid w:val="00336819"/>
    <w:rsid w:val="00343BF9"/>
    <w:rsid w:val="00346489"/>
    <w:rsid w:val="00346D0E"/>
    <w:rsid w:val="0035189B"/>
    <w:rsid w:val="00353FA8"/>
    <w:rsid w:val="00355498"/>
    <w:rsid w:val="003606C7"/>
    <w:rsid w:val="003638C0"/>
    <w:rsid w:val="0036623B"/>
    <w:rsid w:val="00373137"/>
    <w:rsid w:val="00373528"/>
    <w:rsid w:val="00380C93"/>
    <w:rsid w:val="00395ABC"/>
    <w:rsid w:val="00396826"/>
    <w:rsid w:val="003A3C8E"/>
    <w:rsid w:val="003B2F9A"/>
    <w:rsid w:val="003B6AAF"/>
    <w:rsid w:val="003D1ECC"/>
    <w:rsid w:val="003D2D46"/>
    <w:rsid w:val="003D474E"/>
    <w:rsid w:val="003E34AE"/>
    <w:rsid w:val="003F24B4"/>
    <w:rsid w:val="003F4604"/>
    <w:rsid w:val="004039C5"/>
    <w:rsid w:val="004039E1"/>
    <w:rsid w:val="00404680"/>
    <w:rsid w:val="00404AEC"/>
    <w:rsid w:val="00407BCF"/>
    <w:rsid w:val="00407C2E"/>
    <w:rsid w:val="00411D04"/>
    <w:rsid w:val="004129AF"/>
    <w:rsid w:val="00412B7D"/>
    <w:rsid w:val="00412D74"/>
    <w:rsid w:val="00414C95"/>
    <w:rsid w:val="0041740D"/>
    <w:rsid w:val="00430939"/>
    <w:rsid w:val="00430E64"/>
    <w:rsid w:val="00435220"/>
    <w:rsid w:val="004368E2"/>
    <w:rsid w:val="00436BB4"/>
    <w:rsid w:val="00442FE1"/>
    <w:rsid w:val="004479E0"/>
    <w:rsid w:val="004523E8"/>
    <w:rsid w:val="00461D56"/>
    <w:rsid w:val="004628C3"/>
    <w:rsid w:val="004655BD"/>
    <w:rsid w:val="00471051"/>
    <w:rsid w:val="00472FDD"/>
    <w:rsid w:val="00477E56"/>
    <w:rsid w:val="00487FCC"/>
    <w:rsid w:val="00490C2C"/>
    <w:rsid w:val="0049348B"/>
    <w:rsid w:val="004956D9"/>
    <w:rsid w:val="00497E19"/>
    <w:rsid w:val="004A0F15"/>
    <w:rsid w:val="004A3C99"/>
    <w:rsid w:val="004A5922"/>
    <w:rsid w:val="004B0A30"/>
    <w:rsid w:val="004B59B2"/>
    <w:rsid w:val="004B5A8E"/>
    <w:rsid w:val="004B6424"/>
    <w:rsid w:val="004C39F6"/>
    <w:rsid w:val="004C6D98"/>
    <w:rsid w:val="004D19B0"/>
    <w:rsid w:val="004D59D6"/>
    <w:rsid w:val="004F2447"/>
    <w:rsid w:val="004F5F9C"/>
    <w:rsid w:val="005065A3"/>
    <w:rsid w:val="005121E6"/>
    <w:rsid w:val="00512ED7"/>
    <w:rsid w:val="00514E74"/>
    <w:rsid w:val="00520EB9"/>
    <w:rsid w:val="00523497"/>
    <w:rsid w:val="005318C5"/>
    <w:rsid w:val="005323B7"/>
    <w:rsid w:val="005327DE"/>
    <w:rsid w:val="00534791"/>
    <w:rsid w:val="00542038"/>
    <w:rsid w:val="0054790D"/>
    <w:rsid w:val="0055656B"/>
    <w:rsid w:val="00556DB7"/>
    <w:rsid w:val="0056507C"/>
    <w:rsid w:val="005676BE"/>
    <w:rsid w:val="0057062E"/>
    <w:rsid w:val="00596304"/>
    <w:rsid w:val="0059756B"/>
    <w:rsid w:val="005A798C"/>
    <w:rsid w:val="005B0BAA"/>
    <w:rsid w:val="005B1ADD"/>
    <w:rsid w:val="005B3D32"/>
    <w:rsid w:val="005C32D4"/>
    <w:rsid w:val="005C63B9"/>
    <w:rsid w:val="005D3327"/>
    <w:rsid w:val="005D619F"/>
    <w:rsid w:val="005D6525"/>
    <w:rsid w:val="005D69A8"/>
    <w:rsid w:val="005F1039"/>
    <w:rsid w:val="005F5A70"/>
    <w:rsid w:val="005F7D42"/>
    <w:rsid w:val="0060186D"/>
    <w:rsid w:val="006102C0"/>
    <w:rsid w:val="0061091A"/>
    <w:rsid w:val="00616E6F"/>
    <w:rsid w:val="006303DC"/>
    <w:rsid w:val="00631DCD"/>
    <w:rsid w:val="00632726"/>
    <w:rsid w:val="00637B90"/>
    <w:rsid w:val="00641554"/>
    <w:rsid w:val="00642C57"/>
    <w:rsid w:val="00643FBF"/>
    <w:rsid w:val="00651781"/>
    <w:rsid w:val="00661FBF"/>
    <w:rsid w:val="00662A49"/>
    <w:rsid w:val="00664345"/>
    <w:rsid w:val="00665947"/>
    <w:rsid w:val="006702E2"/>
    <w:rsid w:val="00674758"/>
    <w:rsid w:val="006752B3"/>
    <w:rsid w:val="00675C8C"/>
    <w:rsid w:val="006778A2"/>
    <w:rsid w:val="006821A7"/>
    <w:rsid w:val="006930B9"/>
    <w:rsid w:val="006A6975"/>
    <w:rsid w:val="006B22BA"/>
    <w:rsid w:val="006B45FF"/>
    <w:rsid w:val="006B5CDE"/>
    <w:rsid w:val="006D27B6"/>
    <w:rsid w:val="006D3601"/>
    <w:rsid w:val="006E71D9"/>
    <w:rsid w:val="006E7773"/>
    <w:rsid w:val="006F4C5B"/>
    <w:rsid w:val="006F617F"/>
    <w:rsid w:val="007178AE"/>
    <w:rsid w:val="00722408"/>
    <w:rsid w:val="00723D67"/>
    <w:rsid w:val="007248DC"/>
    <w:rsid w:val="00726317"/>
    <w:rsid w:val="00731988"/>
    <w:rsid w:val="00735092"/>
    <w:rsid w:val="00741802"/>
    <w:rsid w:val="00744F79"/>
    <w:rsid w:val="007511E1"/>
    <w:rsid w:val="00774725"/>
    <w:rsid w:val="00782FFA"/>
    <w:rsid w:val="00783DE1"/>
    <w:rsid w:val="00784D3A"/>
    <w:rsid w:val="007853F4"/>
    <w:rsid w:val="00797AA3"/>
    <w:rsid w:val="007A564B"/>
    <w:rsid w:val="007B6266"/>
    <w:rsid w:val="007B716D"/>
    <w:rsid w:val="007C5939"/>
    <w:rsid w:val="007E14EA"/>
    <w:rsid w:val="007F1A11"/>
    <w:rsid w:val="007F1A3A"/>
    <w:rsid w:val="007F27C4"/>
    <w:rsid w:val="00804F19"/>
    <w:rsid w:val="008120D8"/>
    <w:rsid w:val="00816D32"/>
    <w:rsid w:val="008207B2"/>
    <w:rsid w:val="00824487"/>
    <w:rsid w:val="0083117C"/>
    <w:rsid w:val="00831CAD"/>
    <w:rsid w:val="00833505"/>
    <w:rsid w:val="0083380E"/>
    <w:rsid w:val="00844886"/>
    <w:rsid w:val="00844E3E"/>
    <w:rsid w:val="00845424"/>
    <w:rsid w:val="00845BD3"/>
    <w:rsid w:val="00853646"/>
    <w:rsid w:val="00854A1A"/>
    <w:rsid w:val="008707D9"/>
    <w:rsid w:val="00876D2C"/>
    <w:rsid w:val="008774F6"/>
    <w:rsid w:val="00890E79"/>
    <w:rsid w:val="0089310F"/>
    <w:rsid w:val="008A10D2"/>
    <w:rsid w:val="008A183B"/>
    <w:rsid w:val="008B08A6"/>
    <w:rsid w:val="008B1FDB"/>
    <w:rsid w:val="008B2003"/>
    <w:rsid w:val="008B2443"/>
    <w:rsid w:val="008B4A72"/>
    <w:rsid w:val="008C1E35"/>
    <w:rsid w:val="008C2529"/>
    <w:rsid w:val="008D22C8"/>
    <w:rsid w:val="008D75FF"/>
    <w:rsid w:val="008E4118"/>
    <w:rsid w:val="008F3E64"/>
    <w:rsid w:val="00900BC7"/>
    <w:rsid w:val="009041E0"/>
    <w:rsid w:val="0090505A"/>
    <w:rsid w:val="00906E2E"/>
    <w:rsid w:val="0091446C"/>
    <w:rsid w:val="00914F7A"/>
    <w:rsid w:val="0092239D"/>
    <w:rsid w:val="00925F15"/>
    <w:rsid w:val="00926FC8"/>
    <w:rsid w:val="00933B87"/>
    <w:rsid w:val="0093459A"/>
    <w:rsid w:val="00936890"/>
    <w:rsid w:val="009423B0"/>
    <w:rsid w:val="00943824"/>
    <w:rsid w:val="0095362B"/>
    <w:rsid w:val="00974DC7"/>
    <w:rsid w:val="00982187"/>
    <w:rsid w:val="009910D8"/>
    <w:rsid w:val="0099140C"/>
    <w:rsid w:val="009A064D"/>
    <w:rsid w:val="009A0688"/>
    <w:rsid w:val="009A5AF7"/>
    <w:rsid w:val="009A6975"/>
    <w:rsid w:val="009B045A"/>
    <w:rsid w:val="009B48C8"/>
    <w:rsid w:val="009B742B"/>
    <w:rsid w:val="009C3659"/>
    <w:rsid w:val="009D012F"/>
    <w:rsid w:val="009D33A7"/>
    <w:rsid w:val="009E5DEF"/>
    <w:rsid w:val="009F09CB"/>
    <w:rsid w:val="009F0C64"/>
    <w:rsid w:val="009F6A0D"/>
    <w:rsid w:val="009F76D3"/>
    <w:rsid w:val="00A011EA"/>
    <w:rsid w:val="00A052D7"/>
    <w:rsid w:val="00A079B0"/>
    <w:rsid w:val="00A10343"/>
    <w:rsid w:val="00A310AE"/>
    <w:rsid w:val="00A3130F"/>
    <w:rsid w:val="00A4239A"/>
    <w:rsid w:val="00A50D2C"/>
    <w:rsid w:val="00A52A9E"/>
    <w:rsid w:val="00A5797A"/>
    <w:rsid w:val="00A622C0"/>
    <w:rsid w:val="00A65317"/>
    <w:rsid w:val="00A7089B"/>
    <w:rsid w:val="00A75F5C"/>
    <w:rsid w:val="00A77B46"/>
    <w:rsid w:val="00AA10D7"/>
    <w:rsid w:val="00AA2412"/>
    <w:rsid w:val="00AA2F89"/>
    <w:rsid w:val="00AA4C2A"/>
    <w:rsid w:val="00AB018A"/>
    <w:rsid w:val="00AB15E9"/>
    <w:rsid w:val="00AB2334"/>
    <w:rsid w:val="00AC1550"/>
    <w:rsid w:val="00AC2915"/>
    <w:rsid w:val="00AC2E2D"/>
    <w:rsid w:val="00AC36FF"/>
    <w:rsid w:val="00AD5448"/>
    <w:rsid w:val="00AD550A"/>
    <w:rsid w:val="00AE1FE5"/>
    <w:rsid w:val="00AE69A4"/>
    <w:rsid w:val="00AF24DD"/>
    <w:rsid w:val="00AF7439"/>
    <w:rsid w:val="00B04C73"/>
    <w:rsid w:val="00B07DC5"/>
    <w:rsid w:val="00B202CF"/>
    <w:rsid w:val="00B30B91"/>
    <w:rsid w:val="00B32877"/>
    <w:rsid w:val="00B46AA5"/>
    <w:rsid w:val="00B566F4"/>
    <w:rsid w:val="00B60079"/>
    <w:rsid w:val="00B65A07"/>
    <w:rsid w:val="00B6727B"/>
    <w:rsid w:val="00B67DAE"/>
    <w:rsid w:val="00B734D6"/>
    <w:rsid w:val="00B73D42"/>
    <w:rsid w:val="00B82BE6"/>
    <w:rsid w:val="00B84576"/>
    <w:rsid w:val="00B90613"/>
    <w:rsid w:val="00B9211D"/>
    <w:rsid w:val="00B956D0"/>
    <w:rsid w:val="00BA26EB"/>
    <w:rsid w:val="00BA5799"/>
    <w:rsid w:val="00BB4538"/>
    <w:rsid w:val="00BE0BDA"/>
    <w:rsid w:val="00BE1F1B"/>
    <w:rsid w:val="00BE7166"/>
    <w:rsid w:val="00BF6D75"/>
    <w:rsid w:val="00BF7E00"/>
    <w:rsid w:val="00C07D7E"/>
    <w:rsid w:val="00C109FD"/>
    <w:rsid w:val="00C12DBC"/>
    <w:rsid w:val="00C15FC3"/>
    <w:rsid w:val="00C16393"/>
    <w:rsid w:val="00C21A37"/>
    <w:rsid w:val="00C22AD6"/>
    <w:rsid w:val="00C274AF"/>
    <w:rsid w:val="00C43BAD"/>
    <w:rsid w:val="00C50C06"/>
    <w:rsid w:val="00C54A4F"/>
    <w:rsid w:val="00C61102"/>
    <w:rsid w:val="00C61F81"/>
    <w:rsid w:val="00C63A82"/>
    <w:rsid w:val="00C66D63"/>
    <w:rsid w:val="00C74835"/>
    <w:rsid w:val="00C76350"/>
    <w:rsid w:val="00C85AA8"/>
    <w:rsid w:val="00C91AAE"/>
    <w:rsid w:val="00C93693"/>
    <w:rsid w:val="00C97338"/>
    <w:rsid w:val="00CA7B0B"/>
    <w:rsid w:val="00CB14DB"/>
    <w:rsid w:val="00CD41C8"/>
    <w:rsid w:val="00CF26EB"/>
    <w:rsid w:val="00CF4CE5"/>
    <w:rsid w:val="00CF7F0F"/>
    <w:rsid w:val="00D02609"/>
    <w:rsid w:val="00D028CB"/>
    <w:rsid w:val="00D02E49"/>
    <w:rsid w:val="00D07D8A"/>
    <w:rsid w:val="00D14C28"/>
    <w:rsid w:val="00D2305C"/>
    <w:rsid w:val="00D27BA4"/>
    <w:rsid w:val="00D31B9E"/>
    <w:rsid w:val="00D33E30"/>
    <w:rsid w:val="00D35047"/>
    <w:rsid w:val="00D40E0B"/>
    <w:rsid w:val="00D43925"/>
    <w:rsid w:val="00D45D13"/>
    <w:rsid w:val="00D5443D"/>
    <w:rsid w:val="00D569B8"/>
    <w:rsid w:val="00D56D16"/>
    <w:rsid w:val="00D64B48"/>
    <w:rsid w:val="00D83791"/>
    <w:rsid w:val="00D83C18"/>
    <w:rsid w:val="00D87A47"/>
    <w:rsid w:val="00D92B9B"/>
    <w:rsid w:val="00D9519B"/>
    <w:rsid w:val="00D97954"/>
    <w:rsid w:val="00DA66D7"/>
    <w:rsid w:val="00DB037D"/>
    <w:rsid w:val="00DB20A2"/>
    <w:rsid w:val="00DB20F2"/>
    <w:rsid w:val="00DB77F3"/>
    <w:rsid w:val="00DB7CEB"/>
    <w:rsid w:val="00DC5068"/>
    <w:rsid w:val="00DD4EFB"/>
    <w:rsid w:val="00DD5E6E"/>
    <w:rsid w:val="00DE0BEC"/>
    <w:rsid w:val="00DE2947"/>
    <w:rsid w:val="00DE45B2"/>
    <w:rsid w:val="00DE5698"/>
    <w:rsid w:val="00DE5A6A"/>
    <w:rsid w:val="00DE65E8"/>
    <w:rsid w:val="00DF1736"/>
    <w:rsid w:val="00DF50BE"/>
    <w:rsid w:val="00E00492"/>
    <w:rsid w:val="00E0105D"/>
    <w:rsid w:val="00E06272"/>
    <w:rsid w:val="00E07F67"/>
    <w:rsid w:val="00E11CF3"/>
    <w:rsid w:val="00E11D4C"/>
    <w:rsid w:val="00E159F5"/>
    <w:rsid w:val="00E202C1"/>
    <w:rsid w:val="00E202C8"/>
    <w:rsid w:val="00E231E8"/>
    <w:rsid w:val="00E338E1"/>
    <w:rsid w:val="00E37664"/>
    <w:rsid w:val="00E43D06"/>
    <w:rsid w:val="00E51531"/>
    <w:rsid w:val="00E55A96"/>
    <w:rsid w:val="00E60C5B"/>
    <w:rsid w:val="00E64559"/>
    <w:rsid w:val="00E8198D"/>
    <w:rsid w:val="00E83D35"/>
    <w:rsid w:val="00E83EC6"/>
    <w:rsid w:val="00E92230"/>
    <w:rsid w:val="00E92406"/>
    <w:rsid w:val="00E930E6"/>
    <w:rsid w:val="00EA2D64"/>
    <w:rsid w:val="00EB3E71"/>
    <w:rsid w:val="00EB4D55"/>
    <w:rsid w:val="00EC31DE"/>
    <w:rsid w:val="00EC7179"/>
    <w:rsid w:val="00EC7ACD"/>
    <w:rsid w:val="00ED03E4"/>
    <w:rsid w:val="00ED4294"/>
    <w:rsid w:val="00EF0674"/>
    <w:rsid w:val="00EF16E2"/>
    <w:rsid w:val="00EF4A36"/>
    <w:rsid w:val="00EF7011"/>
    <w:rsid w:val="00EF73B6"/>
    <w:rsid w:val="00F00696"/>
    <w:rsid w:val="00F11BE5"/>
    <w:rsid w:val="00F12E76"/>
    <w:rsid w:val="00F1316C"/>
    <w:rsid w:val="00F14C5C"/>
    <w:rsid w:val="00F216BF"/>
    <w:rsid w:val="00F2666E"/>
    <w:rsid w:val="00F47498"/>
    <w:rsid w:val="00F66EDD"/>
    <w:rsid w:val="00F71ED4"/>
    <w:rsid w:val="00F73C3D"/>
    <w:rsid w:val="00F812D0"/>
    <w:rsid w:val="00F815BB"/>
    <w:rsid w:val="00F86A95"/>
    <w:rsid w:val="00F97EBB"/>
    <w:rsid w:val="00FA76EE"/>
    <w:rsid w:val="00FA7AB3"/>
    <w:rsid w:val="00FB10C9"/>
    <w:rsid w:val="00FB4DB7"/>
    <w:rsid w:val="00FC369C"/>
    <w:rsid w:val="00FC474D"/>
    <w:rsid w:val="00FC5382"/>
    <w:rsid w:val="00FD1D72"/>
    <w:rsid w:val="00FD4487"/>
    <w:rsid w:val="00FD5741"/>
    <w:rsid w:val="00FD72B6"/>
    <w:rsid w:val="00FE4CD1"/>
    <w:rsid w:val="00FE53F0"/>
    <w:rsid w:val="00FF6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24020B"/>
  <w15:docId w15:val="{1313046E-A9E2-4098-9F2E-703592FD7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7178A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AC155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C155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C155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C155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C1550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C15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C1550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162E67"/>
    <w:pPr>
      <w:ind w:left="720"/>
      <w:contextualSpacing/>
    </w:pPr>
  </w:style>
  <w:style w:type="table" w:styleId="Tablaconcuadrcula">
    <w:name w:val="Table Grid"/>
    <w:basedOn w:val="Tablanormal"/>
    <w:uiPriority w:val="39"/>
    <w:unhideWhenUsed/>
    <w:rsid w:val="007F1A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EB3E71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EB3E71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9F0C6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F0C64"/>
  </w:style>
  <w:style w:type="paragraph" w:styleId="Piedepgina">
    <w:name w:val="footer"/>
    <w:basedOn w:val="Normal"/>
    <w:link w:val="PiedepginaCar"/>
    <w:uiPriority w:val="99"/>
    <w:unhideWhenUsed/>
    <w:rsid w:val="009F0C6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F0C64"/>
  </w:style>
  <w:style w:type="paragraph" w:customStyle="1" w:styleId="Default">
    <w:name w:val="Default"/>
    <w:rsid w:val="00A011EA"/>
    <w:pPr>
      <w:autoSpaceDE w:val="0"/>
      <w:autoSpaceDN w:val="0"/>
      <w:adjustRightInd w:val="0"/>
      <w:spacing w:after="0" w:line="240" w:lineRule="auto"/>
    </w:pPr>
    <w:rPr>
      <w:rFonts w:ascii="Lato" w:hAnsi="Lato" w:cs="Lato"/>
      <w:color w:val="000000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7178A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evisin">
    <w:name w:val="Revision"/>
    <w:hidden/>
    <w:uiPriority w:val="99"/>
    <w:semiHidden/>
    <w:rsid w:val="00A310A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9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9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0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6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menzel@corpo.c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C3EC57-89B9-49B7-8157-1B078F9FE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672</Words>
  <Characters>3697</Characters>
  <Application>Microsoft Office Word</Application>
  <DocSecurity>4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Carolina Pellegrini</dc:creator>
  <cp:lastModifiedBy>Diego Letelier</cp:lastModifiedBy>
  <cp:revision>2</cp:revision>
  <cp:lastPrinted>2023-02-21T20:26:00Z</cp:lastPrinted>
  <dcterms:created xsi:type="dcterms:W3CDTF">2023-02-28T19:22:00Z</dcterms:created>
  <dcterms:modified xsi:type="dcterms:W3CDTF">2023-02-28T19:22:00Z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14ba77a-7d9b-4815-9b69-4f30554c1edb_Enabled">
    <vt:lpwstr>true</vt:lpwstr>
  </property>
  <property fmtid="{D5CDD505-2E9C-101B-9397-08002B2CF9AE}" pid="3" name="MSIP_Label_d14ba77a-7d9b-4815-9b69-4f30554c1edb_SetDate">
    <vt:lpwstr>2021-08-10T18:07:20Z</vt:lpwstr>
  </property>
  <property fmtid="{D5CDD505-2E9C-101B-9397-08002B2CF9AE}" pid="4" name="MSIP_Label_d14ba77a-7d9b-4815-9b69-4f30554c1edb_Method">
    <vt:lpwstr>Standard</vt:lpwstr>
  </property>
  <property fmtid="{D5CDD505-2E9C-101B-9397-08002B2CF9AE}" pid="5" name="MSIP_Label_d14ba77a-7d9b-4815-9b69-4f30554c1edb_Name">
    <vt:lpwstr>Publica</vt:lpwstr>
  </property>
  <property fmtid="{D5CDD505-2E9C-101B-9397-08002B2CF9AE}" pid="6" name="MSIP_Label_d14ba77a-7d9b-4815-9b69-4f30554c1edb_SiteId">
    <vt:lpwstr>52144ce5-5fd2-4636-9132-3bf3e3542f3f</vt:lpwstr>
  </property>
  <property fmtid="{D5CDD505-2E9C-101B-9397-08002B2CF9AE}" pid="7" name="MSIP_Label_d14ba77a-7d9b-4815-9b69-4f30554c1edb_ActionId">
    <vt:lpwstr>2fe3330b-a889-4660-af06-144550493a93</vt:lpwstr>
  </property>
  <property fmtid="{D5CDD505-2E9C-101B-9397-08002B2CF9AE}" pid="8" name="MSIP_Label_d14ba77a-7d9b-4815-9b69-4f30554c1edb_ContentBits">
    <vt:lpwstr>0</vt:lpwstr>
  </property>
</Properties>
</file>