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CDB0" w14:textId="3B33C609" w:rsidR="004E6EFF" w:rsidRPr="00BC0DF8" w:rsidRDefault="00910037" w:rsidP="00BC0DF8">
      <w:pPr>
        <w:rPr>
          <w:b/>
          <w:bCs/>
        </w:rPr>
      </w:pPr>
      <w:r w:rsidRPr="00BC0DF8">
        <w:rPr>
          <w:b/>
          <w:bCs/>
        </w:rPr>
        <w:t>Empresas Iansa publicó su Declaración frente al Calentamiento Global y Cambio Climático</w:t>
      </w:r>
    </w:p>
    <w:p w14:paraId="1674471F" w14:textId="77777777" w:rsidR="00B63BFF" w:rsidRDefault="004E6EFF" w:rsidP="0031430F">
      <w:pPr>
        <w:jc w:val="both"/>
      </w:pPr>
      <w:r>
        <w:t>El documento establece los principales lineamientos, ambiciones y acciones de cara a la agenda 20</w:t>
      </w:r>
      <w:r w:rsidR="00B63BFF">
        <w:t>30</w:t>
      </w:r>
      <w:r>
        <w:t xml:space="preserve"> </w:t>
      </w:r>
      <w:r w:rsidR="007B4E4E">
        <w:t>para hacer del desarrollo sostenible una realidad.</w:t>
      </w:r>
    </w:p>
    <w:p w14:paraId="63A00997" w14:textId="44138567" w:rsidR="0031430F" w:rsidRDefault="007B4E4E" w:rsidP="0031430F">
      <w:pPr>
        <w:jc w:val="both"/>
      </w:pPr>
      <w:r>
        <w:t>Conscientes d</w:t>
      </w:r>
      <w:r w:rsidR="007A4459">
        <w:t xml:space="preserve">e su </w:t>
      </w:r>
      <w:r>
        <w:t xml:space="preserve">rol en el cuidado del medioambiente y </w:t>
      </w:r>
      <w:r w:rsidR="007A4459">
        <w:t xml:space="preserve">fieles a su propósito de Alimentar a Chile y al </w:t>
      </w:r>
      <w:r w:rsidR="00F14A2F">
        <w:t>M</w:t>
      </w:r>
      <w:r w:rsidR="007A4459">
        <w:t xml:space="preserve">undo con </w:t>
      </w:r>
      <w:r w:rsidR="00F14A2F">
        <w:t>L</w:t>
      </w:r>
      <w:r w:rsidR="007A4459">
        <w:t xml:space="preserve">o </w:t>
      </w:r>
      <w:r w:rsidR="00F14A2F">
        <w:t>M</w:t>
      </w:r>
      <w:r w:rsidR="007A4459">
        <w:t>ejor de</w:t>
      </w:r>
      <w:r w:rsidR="00F14A2F">
        <w:t xml:space="preserve"> Nuestra Tierra,</w:t>
      </w:r>
      <w:r>
        <w:t xml:space="preserve"> Empresas Iansa</w:t>
      </w:r>
      <w:r w:rsidR="00F14A2F">
        <w:t xml:space="preserve"> </w:t>
      </w:r>
      <w:r w:rsidR="006507EF">
        <w:t xml:space="preserve">publicó por primera vez su Declaración frente al Calentamiento Global y el Cambio Climático. El documento </w:t>
      </w:r>
      <w:r w:rsidR="00DD4866">
        <w:t xml:space="preserve">compromete acciones </w:t>
      </w:r>
      <w:r w:rsidR="00F14A2F">
        <w:t xml:space="preserve">de la compañía para abordar dicha </w:t>
      </w:r>
      <w:r w:rsidR="0031430F">
        <w:t xml:space="preserve">crisis enfocado en tres temas: </w:t>
      </w:r>
      <w:r w:rsidR="0031430F" w:rsidRPr="0031430F">
        <w:t>reducir las emisiones de gases efecto invernadero, reducir el uso del recurso hídrico y aumentar la revalorización, reciclabilidad y reúso de residuos mediante la promoción de la economía circular.</w:t>
      </w:r>
    </w:p>
    <w:p w14:paraId="78123257" w14:textId="104908AC" w:rsidR="0016254B" w:rsidRDefault="00E340B9" w:rsidP="0016254B">
      <w:pPr>
        <w:jc w:val="both"/>
      </w:pPr>
      <w:r>
        <w:t>De cara a la Agenda 2030 de Naciones Unida</w:t>
      </w:r>
      <w:r w:rsidR="001A6AC0">
        <w:t>s</w:t>
      </w:r>
      <w:r>
        <w:t xml:space="preserve"> y sus 17 Objetivos de Desarrollo Sostenible, en 2021 Empresas Iansa alineó su estrategia de sostenibilidad </w:t>
      </w:r>
      <w:r w:rsidR="0016254B">
        <w:t xml:space="preserve">para </w:t>
      </w:r>
      <w:r w:rsidR="0016254B" w:rsidRPr="0016254B">
        <w:t>perm</w:t>
      </w:r>
      <w:r w:rsidR="0016254B">
        <w:t>itirles</w:t>
      </w:r>
      <w:r w:rsidR="0016254B" w:rsidRPr="0016254B">
        <w:t xml:space="preserve"> seguir creciendo junto a </w:t>
      </w:r>
      <w:r w:rsidR="0016254B">
        <w:t xml:space="preserve">sus </w:t>
      </w:r>
      <w:r w:rsidR="0016254B" w:rsidRPr="0016254B">
        <w:t xml:space="preserve">personas, </w:t>
      </w:r>
      <w:r w:rsidR="0016254B">
        <w:t xml:space="preserve">las </w:t>
      </w:r>
      <w:r w:rsidR="0016254B" w:rsidRPr="0016254B">
        <w:t xml:space="preserve">comunidades y </w:t>
      </w:r>
      <w:r w:rsidR="0016254B">
        <w:t xml:space="preserve">sus </w:t>
      </w:r>
      <w:r w:rsidR="0016254B" w:rsidRPr="0016254B">
        <w:t>socios estratégicos, agregando valor mediante una operación sostenible a nivel social, medioambiental y económico.</w:t>
      </w:r>
    </w:p>
    <w:p w14:paraId="4B35800D" w14:textId="48B09739" w:rsidR="006F5A34" w:rsidRDefault="00D36D24" w:rsidP="0031430F">
      <w:pPr>
        <w:jc w:val="both"/>
      </w:pPr>
      <w:r>
        <w:t xml:space="preserve">En esa línea, </w:t>
      </w:r>
      <w:r w:rsidR="0091328E">
        <w:t>la compañía</w:t>
      </w:r>
      <w:r w:rsidR="001A6AC0">
        <w:t>,</w:t>
      </w:r>
      <w:r w:rsidR="0091328E">
        <w:t xml:space="preserve"> con más de 68 años de historia</w:t>
      </w:r>
      <w:r w:rsidR="001A6AC0">
        <w:t>,</w:t>
      </w:r>
      <w:r w:rsidR="0091328E">
        <w:t xml:space="preserve"> definió </w:t>
      </w:r>
      <w:r w:rsidR="00ED069B">
        <w:t xml:space="preserve">ocho compromisos medioambientales para el 2025, entre </w:t>
      </w:r>
      <w:r w:rsidR="001A6AC0">
        <w:t>los que</w:t>
      </w:r>
      <w:r w:rsidR="00ED069B">
        <w:t xml:space="preserve"> destaca</w:t>
      </w:r>
      <w:r w:rsidR="001A6AC0">
        <w:t>n</w:t>
      </w:r>
      <w:r w:rsidR="00ED069B">
        <w:t xml:space="preserve">: utilizar riego tecnificado en </w:t>
      </w:r>
      <w:r w:rsidR="00C70948">
        <w:t>el 87</w:t>
      </w:r>
      <w:r w:rsidR="00ED069B">
        <w:t>,5% de campos propios y de terceros</w:t>
      </w:r>
      <w:r w:rsidR="002D610F">
        <w:t>;</w:t>
      </w:r>
      <w:r w:rsidR="00ED069B">
        <w:t xml:space="preserve"> </w:t>
      </w:r>
      <w:r w:rsidR="004A0A91">
        <w:t>reducir en un 19% las emisiones de Gases de Efecto Invernadero (GEI)</w:t>
      </w:r>
      <w:r w:rsidR="002D610F">
        <w:t>;</w:t>
      </w:r>
      <w:r w:rsidR="004A0A91">
        <w:t xml:space="preserve"> lograr un 86% de </w:t>
      </w:r>
      <w:r w:rsidR="00C70948">
        <w:t>revalorización de residuos en sus plantas de Chile y Perú</w:t>
      </w:r>
      <w:r w:rsidR="001A6AC0">
        <w:t>.</w:t>
      </w:r>
    </w:p>
    <w:p w14:paraId="4069ACAD" w14:textId="73EF58E3" w:rsidR="0031430F" w:rsidRDefault="00C70948" w:rsidP="0031430F">
      <w:pPr>
        <w:jc w:val="both"/>
      </w:pPr>
      <w:r>
        <w:t xml:space="preserve">Junto a eso, Empresas Iansa se comprometió </w:t>
      </w:r>
      <w:r w:rsidR="006F5A34">
        <w:t xml:space="preserve">a que sus envases reciclables superen el </w:t>
      </w:r>
      <w:r w:rsidR="001A6AC0">
        <w:t>90</w:t>
      </w:r>
      <w:r w:rsidR="006F5A34">
        <w:t xml:space="preserve">% en sus productos de consumo masivo. Bajo esa línea, </w:t>
      </w:r>
      <w:r w:rsidR="00CB43C4">
        <w:t xml:space="preserve">la compañía aseguró seguir dando cumplimiento al Acuerdo de Producción Limpia (APL) de </w:t>
      </w:r>
      <w:proofErr w:type="spellStart"/>
      <w:r w:rsidR="00CB43C4">
        <w:t>Chilealimentos</w:t>
      </w:r>
      <w:proofErr w:type="spellEnd"/>
      <w:r w:rsidR="00CB43C4">
        <w:t xml:space="preserve"> con sus plantas </w:t>
      </w:r>
      <w:r w:rsidR="00AC0B7C">
        <w:t>de Patagoniafresh, filial de Empresas Iansa</w:t>
      </w:r>
      <w:r w:rsidR="00825520">
        <w:t xml:space="preserve">, entre otras acciones. </w:t>
      </w:r>
    </w:p>
    <w:p w14:paraId="6442FD5E" w14:textId="58FEDA8F" w:rsidR="00B1515F" w:rsidRDefault="002D610F" w:rsidP="00B1515F">
      <w:pPr>
        <w:jc w:val="both"/>
      </w:pPr>
      <w:r>
        <w:t xml:space="preserve">Con </w:t>
      </w:r>
      <w:r w:rsidR="002A093B">
        <w:t xml:space="preserve">lo anterior, </w:t>
      </w:r>
      <w:r>
        <w:t xml:space="preserve">la compañía busca </w:t>
      </w:r>
      <w:r w:rsidR="002A093B">
        <w:t xml:space="preserve">seguir </w:t>
      </w:r>
      <w:r w:rsidR="00714F66">
        <w:t xml:space="preserve">innovando </w:t>
      </w:r>
      <w:r w:rsidR="002A093B">
        <w:t xml:space="preserve">en la </w:t>
      </w:r>
      <w:r w:rsidR="00B1515F" w:rsidRPr="00B1515F">
        <w:t xml:space="preserve">promoción de una agricultura sustentable mediante la optimización en el uso de fertilizantes sintéticos, herbicidas y pesticidas y la disminución de labranza. </w:t>
      </w:r>
    </w:p>
    <w:p w14:paraId="7CD983CA" w14:textId="6C269C26" w:rsidR="00B1515F" w:rsidRDefault="00B95167" w:rsidP="00B1515F">
      <w:pPr>
        <w:jc w:val="both"/>
      </w:pPr>
      <w:r>
        <w:t xml:space="preserve">Comprometidos con la producción y </w:t>
      </w:r>
      <w:r w:rsidR="00A937E3">
        <w:t>operación sostenible, Empresas Iansa ha venido desarrollando una serie de acciones que les permitan segui</w:t>
      </w:r>
      <w:r w:rsidR="005A5452">
        <w:t>r</w:t>
      </w:r>
      <w:r w:rsidR="00A937E3">
        <w:t xml:space="preserve"> avanzando </w:t>
      </w:r>
      <w:r w:rsidR="00B269D0">
        <w:t xml:space="preserve">hacia un </w:t>
      </w:r>
      <w:r w:rsidR="005A5452">
        <w:t xml:space="preserve">desarrollo sostenible. Desde el 2020 </w:t>
      </w:r>
      <w:r w:rsidR="00B269D0">
        <w:t>aplican riegos tecnificados, pasando de 30% en dicho año a un 83% en 2021</w:t>
      </w:r>
      <w:r w:rsidR="002D610F">
        <w:t>, p</w:t>
      </w:r>
      <w:r w:rsidR="00B6368F">
        <w:t xml:space="preserve">ermitiendo así </w:t>
      </w:r>
      <w:r w:rsidR="008D2B5A" w:rsidRPr="00FA747C">
        <w:t>hacer más eficiente el uso de agua</w:t>
      </w:r>
      <w:r w:rsidR="008D2B5A">
        <w:t xml:space="preserve"> en un 90% con respecto al riego tradicional.</w:t>
      </w:r>
    </w:p>
    <w:p w14:paraId="424066CD" w14:textId="45E81D8D" w:rsidR="00B6368F" w:rsidRDefault="00814EC4" w:rsidP="00B1515F">
      <w:pPr>
        <w:jc w:val="both"/>
      </w:pPr>
      <w:r>
        <w:t>Respecto a</w:t>
      </w:r>
      <w:r w:rsidR="002D610F">
        <w:t xml:space="preserve"> la </w:t>
      </w:r>
      <w:r>
        <w:t xml:space="preserve">gestión de residuos generados en su producción, </w:t>
      </w:r>
      <w:r w:rsidR="005A4882">
        <w:t xml:space="preserve">la empresa ha </w:t>
      </w:r>
      <w:r w:rsidR="0032371D">
        <w:t xml:space="preserve">mantenido su compromiso con el apoyo a gestores y promoción </w:t>
      </w:r>
      <w:r w:rsidR="002D610F">
        <w:t xml:space="preserve">de </w:t>
      </w:r>
      <w:r w:rsidR="0032371D" w:rsidRPr="0032371D">
        <w:t>la reutilización, revalorización y reciclaje de residuos</w:t>
      </w:r>
      <w:r w:rsidR="0032371D">
        <w:t xml:space="preserve"> de la mano de la alianza establecida con </w:t>
      </w:r>
      <w:proofErr w:type="spellStart"/>
      <w:r w:rsidR="0032371D">
        <w:t>Reciclapp</w:t>
      </w:r>
      <w:proofErr w:type="spellEnd"/>
      <w:r w:rsidR="0032371D">
        <w:t>. Además, en 2021 Empresas Iansa fue distinguida con el Premio Nacional de Medioambiente</w:t>
      </w:r>
      <w:r w:rsidR="00B31DF8">
        <w:t xml:space="preserve">, en la categoría Tierra por su </w:t>
      </w:r>
      <w:r w:rsidR="00FD2C2D">
        <w:t>p</w:t>
      </w:r>
      <w:r w:rsidR="00FD2C2D" w:rsidRPr="00FD2C2D">
        <w:t>or su proyecto “</w:t>
      </w:r>
      <w:r w:rsidR="003424AF" w:rsidRPr="00FD2C2D">
        <w:t>Re</w:t>
      </w:r>
      <w:r w:rsidR="003424AF">
        <w:t>ú</w:t>
      </w:r>
      <w:r w:rsidR="003424AF" w:rsidRPr="00FD2C2D">
        <w:t>so</w:t>
      </w:r>
      <w:r w:rsidR="00FD2C2D" w:rsidRPr="00FD2C2D">
        <w:t xml:space="preserve"> de Pasto y Colilla residual de remolacha como alimento para ganado</w:t>
      </w:r>
      <w:r w:rsidR="00FD2C2D">
        <w:t xml:space="preserve">”. </w:t>
      </w:r>
    </w:p>
    <w:p w14:paraId="2832A85E" w14:textId="1ADA7646" w:rsidR="002B764B" w:rsidRPr="003C1BB6" w:rsidRDefault="003C1BB6" w:rsidP="003C1BB6">
      <w:pPr>
        <w:jc w:val="both"/>
      </w:pPr>
      <w:r>
        <w:t>Actualmente</w:t>
      </w:r>
      <w:r w:rsidRPr="003C1BB6">
        <w:t xml:space="preserve">, </w:t>
      </w:r>
      <w:r>
        <w:t>la</w:t>
      </w:r>
      <w:r w:rsidRPr="003C1BB6">
        <w:t xml:space="preserve"> compañía se encuentra trabajando en la implementación y puesta en marcha de los procesos asociados a la entrada en vigencia de la Ley REP en septiembre 2023</w:t>
      </w:r>
      <w:r w:rsidR="003424AF">
        <w:t xml:space="preserve">, donde todas sus acciones </w:t>
      </w:r>
      <w:r w:rsidR="00F82B51">
        <w:t>seguirán siendo</w:t>
      </w:r>
      <w:r w:rsidR="003424AF">
        <w:t xml:space="preserve"> reportadas e</w:t>
      </w:r>
      <w:r w:rsidR="00F82B51">
        <w:t xml:space="preserve">n su Reporte Integrado. </w:t>
      </w:r>
    </w:p>
    <w:p w14:paraId="708288E6" w14:textId="6A3C6BEE" w:rsidR="007B4E4E" w:rsidRPr="00BC0DF8" w:rsidRDefault="003C1BB6" w:rsidP="008E0254">
      <w:pPr>
        <w:jc w:val="both"/>
        <w:rPr>
          <w:b/>
          <w:bCs/>
        </w:rPr>
      </w:pPr>
      <w:r>
        <w:t xml:space="preserve">Para conocer la declaración </w:t>
      </w:r>
      <w:r w:rsidR="00F82B51">
        <w:t xml:space="preserve">frente al </w:t>
      </w:r>
      <w:r w:rsidR="00F82B51" w:rsidRPr="00F82B51">
        <w:t>frente al Calentamiento Global y Cambio Climático</w:t>
      </w:r>
      <w:r w:rsidR="00F82B51">
        <w:t xml:space="preserve"> de la compañía, visita </w:t>
      </w:r>
      <w:hyperlink r:id="rId7" w:history="1">
        <w:r w:rsidR="00F82B51" w:rsidRPr="000B0EEB">
          <w:rPr>
            <w:rStyle w:val="Hipervnculo"/>
          </w:rPr>
          <w:t>www.empresasiansa.cl</w:t>
        </w:r>
      </w:hyperlink>
      <w:r w:rsidR="00F82B51">
        <w:t xml:space="preserve"> y </w:t>
      </w:r>
      <w:r w:rsidR="00341660">
        <w:t>sus redes sociales</w:t>
      </w:r>
      <w:r w:rsidR="00F82B51">
        <w:t xml:space="preserve"> @empresasiansa.</w:t>
      </w:r>
    </w:p>
    <w:sectPr w:rsidR="007B4E4E" w:rsidRPr="00BC0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7448" w14:textId="77777777" w:rsidR="00444A8B" w:rsidRDefault="00444A8B" w:rsidP="00253070">
      <w:pPr>
        <w:spacing w:after="0" w:line="240" w:lineRule="auto"/>
      </w:pPr>
      <w:r>
        <w:separator/>
      </w:r>
    </w:p>
  </w:endnote>
  <w:endnote w:type="continuationSeparator" w:id="0">
    <w:p w14:paraId="0006723D" w14:textId="77777777" w:rsidR="00444A8B" w:rsidRDefault="00444A8B" w:rsidP="0025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D55E" w14:textId="77777777" w:rsidR="00444A8B" w:rsidRDefault="00444A8B" w:rsidP="00253070">
      <w:pPr>
        <w:spacing w:after="0" w:line="240" w:lineRule="auto"/>
      </w:pPr>
      <w:r>
        <w:separator/>
      </w:r>
    </w:p>
  </w:footnote>
  <w:footnote w:type="continuationSeparator" w:id="0">
    <w:p w14:paraId="5841C046" w14:textId="77777777" w:rsidR="00444A8B" w:rsidRDefault="00444A8B" w:rsidP="0025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C7F39"/>
    <w:multiLevelType w:val="hybridMultilevel"/>
    <w:tmpl w:val="FFFFFFFF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37"/>
    <w:rsid w:val="00060047"/>
    <w:rsid w:val="0016254B"/>
    <w:rsid w:val="001A6AC0"/>
    <w:rsid w:val="00253070"/>
    <w:rsid w:val="00293B62"/>
    <w:rsid w:val="002A093B"/>
    <w:rsid w:val="002B764B"/>
    <w:rsid w:val="002D610F"/>
    <w:rsid w:val="0031430F"/>
    <w:rsid w:val="0032371D"/>
    <w:rsid w:val="00341660"/>
    <w:rsid w:val="003424AF"/>
    <w:rsid w:val="003C1BB6"/>
    <w:rsid w:val="00444A8B"/>
    <w:rsid w:val="004A0A91"/>
    <w:rsid w:val="004E6EFF"/>
    <w:rsid w:val="005A4882"/>
    <w:rsid w:val="005A5452"/>
    <w:rsid w:val="006507EF"/>
    <w:rsid w:val="006B4EE2"/>
    <w:rsid w:val="006F5A34"/>
    <w:rsid w:val="00714F66"/>
    <w:rsid w:val="007A4459"/>
    <w:rsid w:val="007B4E4E"/>
    <w:rsid w:val="007E36AE"/>
    <w:rsid w:val="00814EC4"/>
    <w:rsid w:val="00825520"/>
    <w:rsid w:val="008D2B5A"/>
    <w:rsid w:val="008E0254"/>
    <w:rsid w:val="00910037"/>
    <w:rsid w:val="0091328E"/>
    <w:rsid w:val="00933C88"/>
    <w:rsid w:val="00A937E3"/>
    <w:rsid w:val="00AC0B7C"/>
    <w:rsid w:val="00AC7A7F"/>
    <w:rsid w:val="00B1515F"/>
    <w:rsid w:val="00B269D0"/>
    <w:rsid w:val="00B31DF8"/>
    <w:rsid w:val="00B6368F"/>
    <w:rsid w:val="00B63BFF"/>
    <w:rsid w:val="00B95167"/>
    <w:rsid w:val="00BC0DF8"/>
    <w:rsid w:val="00C70948"/>
    <w:rsid w:val="00CB43C4"/>
    <w:rsid w:val="00D01B8F"/>
    <w:rsid w:val="00D36D24"/>
    <w:rsid w:val="00D55F48"/>
    <w:rsid w:val="00DD4866"/>
    <w:rsid w:val="00E340B9"/>
    <w:rsid w:val="00ED069B"/>
    <w:rsid w:val="00F14A2F"/>
    <w:rsid w:val="00F82B51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9F0CF"/>
  <w15:chartTrackingRefBased/>
  <w15:docId w15:val="{8AB3792D-7094-4D45-AEF9-A3BCFD97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515F"/>
    <w:pPr>
      <w:ind w:left="720"/>
      <w:contextualSpacing/>
    </w:pPr>
    <w:rPr>
      <w:rFonts w:eastAsia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F82B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B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B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2B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2B5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82B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2B5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resasians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Menzel</dc:creator>
  <cp:keywords/>
  <dc:description/>
  <cp:lastModifiedBy>Vivian Budinich Garcia</cp:lastModifiedBy>
  <cp:revision>5</cp:revision>
  <dcterms:created xsi:type="dcterms:W3CDTF">2022-06-30T12:54:00Z</dcterms:created>
  <dcterms:modified xsi:type="dcterms:W3CDTF">2022-06-30T14:07:00Z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4ba77a-7d9b-4815-9b69-4f30554c1edb_Enabled">
    <vt:lpwstr>true</vt:lpwstr>
  </property>
  <property fmtid="{D5CDD505-2E9C-101B-9397-08002B2CF9AE}" pid="3" name="MSIP_Label_d14ba77a-7d9b-4815-9b69-4f30554c1edb_SetDate">
    <vt:lpwstr>2022-06-30T13:09:26Z</vt:lpwstr>
  </property>
  <property fmtid="{D5CDD505-2E9C-101B-9397-08002B2CF9AE}" pid="4" name="MSIP_Label_d14ba77a-7d9b-4815-9b69-4f30554c1edb_Method">
    <vt:lpwstr>Standard</vt:lpwstr>
  </property>
  <property fmtid="{D5CDD505-2E9C-101B-9397-08002B2CF9AE}" pid="5" name="MSIP_Label_d14ba77a-7d9b-4815-9b69-4f30554c1edb_Name">
    <vt:lpwstr>Publica</vt:lpwstr>
  </property>
  <property fmtid="{D5CDD505-2E9C-101B-9397-08002B2CF9AE}" pid="6" name="MSIP_Label_d14ba77a-7d9b-4815-9b69-4f30554c1edb_SiteId">
    <vt:lpwstr>52144ce5-5fd2-4636-9132-3bf3e3542f3f</vt:lpwstr>
  </property>
  <property fmtid="{D5CDD505-2E9C-101B-9397-08002B2CF9AE}" pid="7" name="MSIP_Label_d14ba77a-7d9b-4815-9b69-4f30554c1edb_ActionId">
    <vt:lpwstr>1215dcdb-59ed-43c0-a61a-83fceac8dbd9</vt:lpwstr>
  </property>
  <property fmtid="{D5CDD505-2E9C-101B-9397-08002B2CF9AE}" pid="8" name="MSIP_Label_d14ba77a-7d9b-4815-9b69-4f30554c1edb_ContentBits">
    <vt:lpwstr>0</vt:lpwstr>
  </property>
</Properties>
</file>