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8A72" w14:textId="77777777" w:rsidR="005318C5" w:rsidRDefault="005318C5" w:rsidP="007178AE">
      <w:pPr>
        <w:spacing w:after="0" w:line="240" w:lineRule="auto"/>
        <w:jc w:val="center"/>
        <w:rPr>
          <w:b/>
          <w:sz w:val="28"/>
          <w:szCs w:val="28"/>
        </w:rPr>
      </w:pPr>
    </w:p>
    <w:p w14:paraId="133F8759" w14:textId="0EFCE53B" w:rsidR="00816D32" w:rsidRPr="00816D32" w:rsidRDefault="007178AE" w:rsidP="00816D32">
      <w:pPr>
        <w:pStyle w:val="Ttulo1"/>
        <w:spacing w:before="0" w:line="240" w:lineRule="auto"/>
        <w:rPr>
          <w:sz w:val="24"/>
          <w:szCs w:val="24"/>
        </w:rPr>
      </w:pPr>
      <w:r w:rsidRPr="007178AE">
        <w:rPr>
          <w:rFonts w:asciiTheme="minorHAnsi" w:eastAsiaTheme="minorHAnsi" w:hAnsiTheme="minorHAnsi" w:cstheme="minorBidi"/>
          <w:color w:val="auto"/>
          <w:sz w:val="22"/>
          <w:szCs w:val="22"/>
        </w:rPr>
        <w:t xml:space="preserve">En comparación con el mismo periodo de </w:t>
      </w:r>
      <w:r w:rsidR="00B67DAE">
        <w:rPr>
          <w:rFonts w:asciiTheme="minorHAnsi" w:eastAsiaTheme="minorHAnsi" w:hAnsiTheme="minorHAnsi" w:cstheme="minorBidi"/>
          <w:color w:val="auto"/>
          <w:sz w:val="22"/>
          <w:szCs w:val="22"/>
        </w:rPr>
        <w:t>2020</w:t>
      </w:r>
      <w:r w:rsidRPr="007178AE">
        <w:rPr>
          <w:rFonts w:asciiTheme="minorHAnsi" w:eastAsiaTheme="minorHAnsi" w:hAnsiTheme="minorHAnsi" w:cstheme="minorBidi"/>
          <w:color w:val="auto"/>
          <w:sz w:val="22"/>
          <w:szCs w:val="22"/>
        </w:rPr>
        <w:t>:</w:t>
      </w:r>
    </w:p>
    <w:p w14:paraId="5E74CF07" w14:textId="007D9C25" w:rsidR="00816D32" w:rsidRPr="00816D32" w:rsidRDefault="00816D32" w:rsidP="00816D32">
      <w:pPr>
        <w:keepNext/>
        <w:keepLines/>
        <w:spacing w:after="0" w:line="240" w:lineRule="auto"/>
        <w:outlineLvl w:val="0"/>
        <w:rPr>
          <w:rFonts w:asciiTheme="majorHAnsi" w:eastAsiaTheme="majorEastAsia" w:hAnsiTheme="majorHAnsi" w:cstheme="majorBidi"/>
          <w:color w:val="2F5496" w:themeColor="accent1" w:themeShade="BF"/>
          <w:sz w:val="24"/>
          <w:szCs w:val="24"/>
        </w:rPr>
      </w:pPr>
      <w:r w:rsidRPr="00816D32">
        <w:rPr>
          <w:b/>
          <w:bCs/>
          <w:sz w:val="28"/>
          <w:szCs w:val="28"/>
        </w:rPr>
        <w:t>EMPRESAS IANSA REPORTA UN INCREMENTO DEL 23,9% EN SUS INGRESOS AL FINALIZAR EL TERCER TRIMESTRE 2021</w:t>
      </w:r>
      <w:r w:rsidRPr="00816D32">
        <w:rPr>
          <w:rFonts w:asciiTheme="majorHAnsi" w:eastAsiaTheme="majorEastAsia" w:hAnsiTheme="majorHAnsi" w:cstheme="majorBidi"/>
          <w:color w:val="2F5496" w:themeColor="accent1" w:themeShade="BF"/>
          <w:sz w:val="32"/>
          <w:szCs w:val="32"/>
        </w:rPr>
        <w:t xml:space="preserve"> </w:t>
      </w:r>
    </w:p>
    <w:p w14:paraId="42371A5B" w14:textId="77777777" w:rsidR="00816D32" w:rsidRPr="00816D32" w:rsidRDefault="00816D32" w:rsidP="00816D32">
      <w:pPr>
        <w:spacing w:after="0" w:line="240" w:lineRule="auto"/>
        <w:jc w:val="both"/>
        <w:rPr>
          <w:sz w:val="6"/>
          <w:szCs w:val="6"/>
        </w:rPr>
      </w:pPr>
    </w:p>
    <w:p w14:paraId="56FAF497" w14:textId="77777777" w:rsidR="00816D32" w:rsidRPr="00816D32" w:rsidRDefault="00816D32" w:rsidP="00816D32">
      <w:pPr>
        <w:spacing w:after="0" w:line="240" w:lineRule="auto"/>
        <w:jc w:val="both"/>
      </w:pPr>
    </w:p>
    <w:p w14:paraId="74863565" w14:textId="77777777" w:rsidR="00816D32" w:rsidRPr="00816D32" w:rsidRDefault="00816D32" w:rsidP="00816D32">
      <w:pPr>
        <w:spacing w:after="0" w:line="240" w:lineRule="auto"/>
        <w:jc w:val="both"/>
      </w:pPr>
      <w:r w:rsidRPr="00816D32">
        <w:rPr>
          <w:b/>
          <w:bCs/>
        </w:rPr>
        <w:t xml:space="preserve">Santiago, 25 de noviembre 2021. </w:t>
      </w:r>
      <w:r w:rsidRPr="00816D32">
        <w:t>Empresas Iansa informó sus resultados financieros consolidados al tercer trimestre del 2021, logrando ingresos por venta de USD 366,1 millones al 30 de septiembre de 2021.  En el periodo de enero a septiembre 2021 se observó una mejora en el flujo de caja operacional de USD 32,0 millones respecto al mismo periodo el año anterior, cerrando el periodo con un buen nivel de liquidez disponible en caja.</w:t>
      </w:r>
    </w:p>
    <w:p w14:paraId="5BBB5D26" w14:textId="77777777" w:rsidR="00816D32" w:rsidRPr="00816D32" w:rsidRDefault="00816D32" w:rsidP="00816D32">
      <w:pPr>
        <w:spacing w:after="0" w:line="240" w:lineRule="auto"/>
        <w:jc w:val="both"/>
      </w:pPr>
    </w:p>
    <w:p w14:paraId="3DF16594" w14:textId="22154862" w:rsidR="00816D32" w:rsidRPr="00816D32" w:rsidRDefault="0022468A" w:rsidP="00816D32">
      <w:pPr>
        <w:spacing w:after="0" w:line="240" w:lineRule="auto"/>
        <w:jc w:val="both"/>
      </w:pPr>
      <w:r w:rsidRPr="002F2579">
        <w:t xml:space="preserve">A la vez reporta un mejor margen operacional de USD 7,2 millones, pasando de USD 65,1 millones informado el 30 de septiembre de 2020 a USD 72,3 millones al finalizar el tercer trimestre de 2021. Además, </w:t>
      </w:r>
      <w:r w:rsidR="00816D32" w:rsidRPr="002F2579">
        <w:t>reporta un Ebitda de USD 14,3 millones al finalizar el tercer trimestre de 2021.</w:t>
      </w:r>
    </w:p>
    <w:p w14:paraId="44759E01" w14:textId="77777777" w:rsidR="000217CD" w:rsidRPr="000217CD" w:rsidRDefault="000217CD" w:rsidP="00A52A9E">
      <w:pPr>
        <w:spacing w:after="0" w:line="240" w:lineRule="auto"/>
        <w:jc w:val="both"/>
      </w:pPr>
    </w:p>
    <w:p w14:paraId="0D9118A1" w14:textId="75C02A54" w:rsidR="00C93693" w:rsidRPr="00674758" w:rsidRDefault="007E14EA" w:rsidP="00674758">
      <w:pPr>
        <w:jc w:val="both"/>
        <w:rPr>
          <w:rFonts w:ascii="Calibri" w:hAnsi="Calibri" w:cs="Calibri"/>
          <w:lang w:eastAsia="es-CL"/>
        </w:rPr>
      </w:pPr>
      <w:r>
        <w:t xml:space="preserve">En el ámbito productivo, </w:t>
      </w:r>
      <w:r w:rsidR="000217CD" w:rsidRPr="000217CD">
        <w:t>la planta</w:t>
      </w:r>
      <w:r w:rsidR="00AF24DD">
        <w:t xml:space="preserve"> azucarera</w:t>
      </w:r>
      <w:r w:rsidR="000217CD" w:rsidRPr="000217CD">
        <w:t xml:space="preserve"> de Chillán </w:t>
      </w:r>
      <w:r w:rsidR="004A3C99">
        <w:t>terminó la campaña remolachera en</w:t>
      </w:r>
      <w:r w:rsidR="001868BE">
        <w:t xml:space="preserve"> forma</w:t>
      </w:r>
      <w:r w:rsidR="00D27BA4">
        <w:t xml:space="preserve"> exitosa</w:t>
      </w:r>
      <w:r w:rsidR="004A3C99">
        <w:t>, recibiendo</w:t>
      </w:r>
      <w:r w:rsidR="00D27BA4">
        <w:t xml:space="preserve"> más</w:t>
      </w:r>
      <w:r w:rsidR="00674758">
        <w:t xml:space="preserve"> de</w:t>
      </w:r>
      <w:r w:rsidR="000217CD" w:rsidRPr="000217CD">
        <w:t xml:space="preserve"> 900.000 toneladas </w:t>
      </w:r>
      <w:r w:rsidR="00674758">
        <w:t xml:space="preserve">de remolacha </w:t>
      </w:r>
      <w:r w:rsidR="000217CD" w:rsidRPr="000217CD">
        <w:t xml:space="preserve">en una sola planta, luego de importantes inversiones y </w:t>
      </w:r>
      <w:r w:rsidR="000217CD" w:rsidRPr="000217CD">
        <w:rPr>
          <w:rFonts w:ascii="Calibri" w:hAnsi="Calibri" w:cs="Calibri"/>
          <w:lang w:eastAsia="es-CL"/>
        </w:rPr>
        <w:t xml:space="preserve">mejoras </w:t>
      </w:r>
      <w:r>
        <w:rPr>
          <w:rFonts w:ascii="Calibri" w:hAnsi="Calibri" w:cs="Calibri"/>
          <w:lang w:eastAsia="es-CL"/>
        </w:rPr>
        <w:t xml:space="preserve">en </w:t>
      </w:r>
      <w:r w:rsidR="000217CD" w:rsidRPr="000217CD">
        <w:rPr>
          <w:rFonts w:ascii="Calibri" w:hAnsi="Calibri" w:cs="Calibri"/>
          <w:lang w:eastAsia="es-CL"/>
        </w:rPr>
        <w:t>la recepción y descarga de camiones</w:t>
      </w:r>
      <w:r w:rsidR="00D27BA4">
        <w:rPr>
          <w:rFonts w:ascii="Calibri" w:hAnsi="Calibri" w:cs="Calibri"/>
          <w:lang w:eastAsia="es-CL"/>
        </w:rPr>
        <w:t xml:space="preserve">. </w:t>
      </w:r>
      <w:r w:rsidR="00E159F5">
        <w:rPr>
          <w:rFonts w:ascii="Calibri" w:hAnsi="Calibri" w:cs="Calibri"/>
          <w:lang w:eastAsia="es-CL"/>
        </w:rPr>
        <w:t xml:space="preserve">Al mismo tiempo culminó </w:t>
      </w:r>
      <w:r w:rsidR="008B2443">
        <w:rPr>
          <w:rFonts w:ascii="Calibri" w:hAnsi="Calibri" w:cs="Calibri"/>
          <w:lang w:eastAsia="es-CL"/>
        </w:rPr>
        <w:t xml:space="preserve">la </w:t>
      </w:r>
      <w:r w:rsidR="003F24B4" w:rsidRPr="003F24B4">
        <w:rPr>
          <w:rFonts w:ascii="Calibri" w:hAnsi="Calibri" w:cs="Calibri"/>
          <w:lang w:eastAsia="es-CL"/>
        </w:rPr>
        <w:t>campaña de siembra</w:t>
      </w:r>
      <w:r w:rsidR="008B2443">
        <w:rPr>
          <w:rFonts w:ascii="Calibri" w:hAnsi="Calibri" w:cs="Calibri"/>
          <w:lang w:eastAsia="es-CL"/>
        </w:rPr>
        <w:t xml:space="preserve"> de remolacha </w:t>
      </w:r>
      <w:r w:rsidR="00E159F5">
        <w:rPr>
          <w:rFonts w:ascii="Calibri" w:hAnsi="Calibri" w:cs="Calibri"/>
          <w:lang w:eastAsia="es-CL"/>
        </w:rPr>
        <w:t xml:space="preserve">alcanzando </w:t>
      </w:r>
      <w:r w:rsidR="003F24B4" w:rsidRPr="003F24B4">
        <w:rPr>
          <w:rFonts w:ascii="Calibri" w:hAnsi="Calibri" w:cs="Calibri"/>
          <w:lang w:eastAsia="es-CL"/>
        </w:rPr>
        <w:t xml:space="preserve">una superficie </w:t>
      </w:r>
      <w:r w:rsidR="00E159F5">
        <w:rPr>
          <w:rFonts w:ascii="Calibri" w:hAnsi="Calibri" w:cs="Calibri"/>
          <w:lang w:eastAsia="es-CL"/>
        </w:rPr>
        <w:t xml:space="preserve">por </w:t>
      </w:r>
      <w:r w:rsidR="003F24B4">
        <w:rPr>
          <w:rFonts w:ascii="Calibri" w:hAnsi="Calibri" w:cs="Calibri"/>
          <w:lang w:eastAsia="es-CL"/>
        </w:rPr>
        <w:t>sobre las 7.000</w:t>
      </w:r>
      <w:r w:rsidR="003F24B4" w:rsidRPr="003F24B4">
        <w:rPr>
          <w:rFonts w:ascii="Calibri" w:hAnsi="Calibri" w:cs="Calibri"/>
          <w:lang w:eastAsia="es-CL"/>
        </w:rPr>
        <w:t xml:space="preserve"> h</w:t>
      </w:r>
      <w:r w:rsidR="003F24B4">
        <w:rPr>
          <w:rFonts w:ascii="Calibri" w:hAnsi="Calibri" w:cs="Calibri"/>
          <w:lang w:eastAsia="es-CL"/>
        </w:rPr>
        <w:t>ectáreas</w:t>
      </w:r>
      <w:r w:rsidR="008B2443">
        <w:rPr>
          <w:rFonts w:ascii="Calibri" w:hAnsi="Calibri" w:cs="Calibri"/>
          <w:lang w:eastAsia="es-CL"/>
        </w:rPr>
        <w:t>,</w:t>
      </w:r>
      <w:r w:rsidR="003F24B4" w:rsidRPr="003F24B4">
        <w:rPr>
          <w:rFonts w:ascii="Calibri" w:hAnsi="Calibri" w:cs="Calibri"/>
          <w:lang w:eastAsia="es-CL"/>
        </w:rPr>
        <w:t xml:space="preserve"> </w:t>
      </w:r>
      <w:r w:rsidR="003F24B4" w:rsidRPr="00854A1A">
        <w:rPr>
          <w:rFonts w:ascii="Calibri" w:hAnsi="Calibri" w:cs="Calibri"/>
          <w:lang w:eastAsia="es-CL"/>
        </w:rPr>
        <w:t>desde las regiones del Maule a la Araucanía</w:t>
      </w:r>
      <w:r w:rsidR="00AC36FF">
        <w:rPr>
          <w:rFonts w:ascii="Calibri" w:hAnsi="Calibri" w:cs="Calibri"/>
          <w:lang w:eastAsia="es-CL"/>
        </w:rPr>
        <w:t>.</w:t>
      </w:r>
    </w:p>
    <w:p w14:paraId="0EE5CD1C" w14:textId="471648CA" w:rsidR="005C32D4" w:rsidRDefault="00674758" w:rsidP="00000112">
      <w:pPr>
        <w:spacing w:after="0" w:line="240" w:lineRule="auto"/>
        <w:jc w:val="both"/>
      </w:pPr>
      <w:r>
        <w:t>Por otra parte</w:t>
      </w:r>
      <w:r w:rsidR="005C32D4" w:rsidRPr="000217CD">
        <w:t xml:space="preserve">, la división </w:t>
      </w:r>
      <w:r w:rsidR="00AC36FF">
        <w:t xml:space="preserve">de </w:t>
      </w:r>
      <w:r w:rsidR="00E37664">
        <w:t>Alimentos</w:t>
      </w:r>
      <w:r w:rsidR="00E37664" w:rsidRPr="00174188">
        <w:t xml:space="preserve"> </w:t>
      </w:r>
      <w:r w:rsidR="00854A1A" w:rsidRPr="00174188">
        <w:t>lanzó recientemente</w:t>
      </w:r>
      <w:r w:rsidR="008B2443">
        <w:t xml:space="preserve"> Arroz,</w:t>
      </w:r>
      <w:r w:rsidR="00854A1A" w:rsidRPr="00174188">
        <w:t xml:space="preserve"> </w:t>
      </w:r>
      <w:r w:rsidR="00816D32">
        <w:t xml:space="preserve">bajo la </w:t>
      </w:r>
      <w:r w:rsidR="00854A1A" w:rsidRPr="00174188">
        <w:t xml:space="preserve">marca Iansa Agro, </w:t>
      </w:r>
      <w:r w:rsidR="008B2443">
        <w:t xml:space="preserve">lo cual </w:t>
      </w:r>
      <w:r w:rsidRPr="00174188">
        <w:t>busca</w:t>
      </w:r>
      <w:r w:rsidR="00854A1A" w:rsidRPr="00174188">
        <w:t xml:space="preserve"> ampliar la oferta de productos </w:t>
      </w:r>
      <w:r w:rsidR="000A5498">
        <w:t xml:space="preserve">a </w:t>
      </w:r>
      <w:r w:rsidRPr="00174188">
        <w:t>la actual línea</w:t>
      </w:r>
      <w:r w:rsidR="006930B9">
        <w:t xml:space="preserve"> de</w:t>
      </w:r>
      <w:r w:rsidR="00854A1A" w:rsidRPr="00174188">
        <w:t xml:space="preserve"> legumbres listas y secas</w:t>
      </w:r>
      <w:r w:rsidR="00AC36FF">
        <w:t>.</w:t>
      </w:r>
    </w:p>
    <w:p w14:paraId="326D2845" w14:textId="77777777" w:rsidR="004F2447" w:rsidRDefault="004F2447" w:rsidP="004F2447">
      <w:pPr>
        <w:spacing w:after="0" w:line="240" w:lineRule="auto"/>
        <w:jc w:val="both"/>
        <w:rPr>
          <w:color w:val="FF0000"/>
        </w:rPr>
      </w:pPr>
    </w:p>
    <w:p w14:paraId="187FFFF9" w14:textId="7AFCD5D8" w:rsidR="00DE0BEC" w:rsidRDefault="004F2447" w:rsidP="00DE0BEC">
      <w:pPr>
        <w:spacing w:after="0" w:line="240" w:lineRule="auto"/>
        <w:jc w:val="both"/>
        <w:rPr>
          <w:color w:val="FF0000"/>
        </w:rPr>
      </w:pPr>
      <w:r w:rsidRPr="004F2447">
        <w:t>En el ámbito Agroindustrial, se consolidaron las líneas de suplementos líquidos, aumentando las ventas de insumos de especialidad y apoyando a los agricultores remolacheros en sus necesidades de insumos agrícolas.</w:t>
      </w:r>
      <w:r w:rsidR="00DE0BEC" w:rsidRPr="00DE0BEC">
        <w:rPr>
          <w:color w:val="FF0000"/>
        </w:rPr>
        <w:t xml:space="preserve"> </w:t>
      </w:r>
    </w:p>
    <w:p w14:paraId="018BA54A" w14:textId="77777777" w:rsidR="00DE0BEC" w:rsidRPr="00BA12D4" w:rsidRDefault="00DE0BEC" w:rsidP="00DE0BEC">
      <w:pPr>
        <w:spacing w:after="0" w:line="240" w:lineRule="auto"/>
        <w:jc w:val="both"/>
        <w:rPr>
          <w:color w:val="FF0000"/>
        </w:rPr>
      </w:pPr>
    </w:p>
    <w:p w14:paraId="0805EBD7" w14:textId="73E866F8" w:rsidR="004F2447" w:rsidRPr="004F2447" w:rsidRDefault="00DE0BEC" w:rsidP="004F2447">
      <w:pPr>
        <w:spacing w:after="0" w:line="240" w:lineRule="auto"/>
        <w:jc w:val="both"/>
      </w:pPr>
      <w:r w:rsidRPr="00055BFA">
        <w:t>Patagoniafresh, filial de Empresas Iansa, está instalando una segunda línea de pulpa y pastas en la planta de Molina, con el objetivo de duplicar la capacidad productiva y seguir potenciando estas líneas de productos de origen natural, que presentan alta demanda a nivel internacional.</w:t>
      </w:r>
    </w:p>
    <w:p w14:paraId="11E04387" w14:textId="77777777" w:rsidR="00DE0BEC" w:rsidRDefault="00DE0BEC" w:rsidP="000A5498">
      <w:pPr>
        <w:spacing w:after="0" w:line="240" w:lineRule="auto"/>
        <w:jc w:val="both"/>
      </w:pPr>
    </w:p>
    <w:p w14:paraId="17807E9D" w14:textId="68227DB0" w:rsidR="004F2447" w:rsidRDefault="000A5498" w:rsidP="004F2447">
      <w:pPr>
        <w:spacing w:after="0" w:line="240" w:lineRule="auto"/>
        <w:jc w:val="both"/>
      </w:pPr>
      <w:r>
        <w:t>Empresas Iansa</w:t>
      </w:r>
      <w:r w:rsidRPr="004F2447">
        <w:t xml:space="preserve"> ganó el </w:t>
      </w:r>
      <w:r>
        <w:t>P</w:t>
      </w:r>
      <w:r w:rsidRPr="004F2447">
        <w:t xml:space="preserve">remio </w:t>
      </w:r>
      <w:r>
        <w:t>Nacional de Medioambiente 2021</w:t>
      </w:r>
      <w:r w:rsidR="006930B9">
        <w:t xml:space="preserve"> </w:t>
      </w:r>
      <w:r w:rsidRPr="004F2447">
        <w:t>entregado por la Fundación Recyclápolis en la categoría “Tierra”</w:t>
      </w:r>
      <w:r>
        <w:t>,</w:t>
      </w:r>
      <w:r w:rsidRPr="004F2447">
        <w:t xml:space="preserve"> por el proyecto de reúso de pasto y colilla residual de remolacha como alimento para ganado</w:t>
      </w:r>
      <w:r>
        <w:t xml:space="preserve"> en la planta de Chillán</w:t>
      </w:r>
      <w:r w:rsidR="00DE0BEC">
        <w:t xml:space="preserve"> y</w:t>
      </w:r>
      <w:r w:rsidR="004F2447" w:rsidRPr="004F2447">
        <w:t xml:space="preserve"> recibió recientemente el 2° lugar de “</w:t>
      </w:r>
      <w:proofErr w:type="spellStart"/>
      <w:r w:rsidR="004F2447" w:rsidRPr="004F2447">
        <w:t>Most</w:t>
      </w:r>
      <w:proofErr w:type="spellEnd"/>
      <w:r w:rsidR="004F2447" w:rsidRPr="004F2447">
        <w:t xml:space="preserve"> Innovative </w:t>
      </w:r>
      <w:proofErr w:type="spellStart"/>
      <w:r w:rsidR="004F2447" w:rsidRPr="004F2447">
        <w:t>Companies</w:t>
      </w:r>
      <w:proofErr w:type="spellEnd"/>
      <w:r w:rsidR="004F2447" w:rsidRPr="004F2447">
        <w:t xml:space="preserve">” 2021 en categoría Consumo Masivo, del ranking realizado por ESE Business </w:t>
      </w:r>
      <w:proofErr w:type="spellStart"/>
      <w:r w:rsidR="004F2447" w:rsidRPr="004F2447">
        <w:t>School</w:t>
      </w:r>
      <w:proofErr w:type="spellEnd"/>
      <w:r w:rsidR="004F2447" w:rsidRPr="004F2447">
        <w:t xml:space="preserve"> y El Mercurio, reconocimiento al entorno, cultura y resultados de </w:t>
      </w:r>
      <w:r w:rsidR="00AC36FF">
        <w:t>i</w:t>
      </w:r>
      <w:r w:rsidR="004F2447" w:rsidRPr="004F2447">
        <w:t>nnovación.</w:t>
      </w:r>
    </w:p>
    <w:p w14:paraId="779D4B6A" w14:textId="77777777" w:rsidR="00AC36FF" w:rsidRPr="004F2447" w:rsidRDefault="00AC36FF" w:rsidP="004F2447">
      <w:pPr>
        <w:spacing w:after="0" w:line="240" w:lineRule="auto"/>
        <w:jc w:val="both"/>
      </w:pPr>
    </w:p>
    <w:p w14:paraId="06399BCF" w14:textId="5B752F3A" w:rsidR="00B90613" w:rsidRPr="00B90613" w:rsidRDefault="004F2447" w:rsidP="00DE0BEC">
      <w:pPr>
        <w:spacing w:line="240" w:lineRule="auto"/>
        <w:jc w:val="both"/>
      </w:pPr>
      <w:r>
        <w:t>Finalmente</w:t>
      </w:r>
      <w:r w:rsidR="00F216BF">
        <w:t xml:space="preserve">, </w:t>
      </w:r>
      <w:r w:rsidR="00AC36FF">
        <w:t>se</w:t>
      </w:r>
      <w:r w:rsidR="00B90613" w:rsidRPr="00B90613">
        <w:t xml:space="preserve"> estrenó la “Casa del Azúcar”</w:t>
      </w:r>
      <w:r w:rsidR="00E43D06">
        <w:t xml:space="preserve"> en la planta de Chillán</w:t>
      </w:r>
      <w:r w:rsidR="00B90613" w:rsidRPr="00B90613">
        <w:t>, una exhibición</w:t>
      </w:r>
      <w:r w:rsidR="000A5498">
        <w:t xml:space="preserve"> permanente con fines educativos</w:t>
      </w:r>
      <w:r w:rsidR="00B90613" w:rsidRPr="00B90613">
        <w:t xml:space="preserve"> </w:t>
      </w:r>
      <w:r w:rsidR="00B90613">
        <w:t xml:space="preserve">que </w:t>
      </w:r>
      <w:r w:rsidR="00B90613" w:rsidRPr="00B90613">
        <w:t>rescata el valor histórico y reconoce el trabajo de los colaboradores y agricultores remolacheros</w:t>
      </w:r>
      <w:r w:rsidR="00AC36FF">
        <w:t xml:space="preserve">, </w:t>
      </w:r>
      <w:r w:rsidR="00B90613" w:rsidRPr="00B90613">
        <w:t>hac</w:t>
      </w:r>
      <w:r w:rsidR="00AC36FF">
        <w:t>iendo</w:t>
      </w:r>
      <w:r w:rsidR="00B90613" w:rsidRPr="00B90613">
        <w:t xml:space="preserve"> un recorrido por el legado de la extracción azucarera, expon</w:t>
      </w:r>
      <w:r w:rsidR="004A3C99">
        <w:t xml:space="preserve">iendo </w:t>
      </w:r>
      <w:r w:rsidR="00B90613" w:rsidRPr="00B90613">
        <w:t xml:space="preserve">parte de los equipos icónicos de Iansa y </w:t>
      </w:r>
      <w:r w:rsidR="004A3C99">
        <w:t xml:space="preserve">haciendo un </w:t>
      </w:r>
      <w:r w:rsidR="00B90613" w:rsidRPr="00B90613">
        <w:t xml:space="preserve">homenaje </w:t>
      </w:r>
      <w:r w:rsidR="000A5498">
        <w:t>a</w:t>
      </w:r>
      <w:r w:rsidR="00B90613" w:rsidRPr="00B90613">
        <w:t xml:space="preserve"> los 68 años de trayectoria de la empresa. </w:t>
      </w:r>
    </w:p>
    <w:p w14:paraId="70AF15B0" w14:textId="77777777" w:rsidR="004F2447" w:rsidRDefault="004F2447" w:rsidP="007178AE">
      <w:pPr>
        <w:spacing w:after="0" w:line="240" w:lineRule="auto"/>
        <w:jc w:val="both"/>
        <w:rPr>
          <w:b/>
          <w:bCs/>
        </w:rPr>
      </w:pPr>
    </w:p>
    <w:p w14:paraId="19543B66" w14:textId="77777777" w:rsidR="009F13A3" w:rsidRDefault="009F13A3" w:rsidP="007178AE">
      <w:pPr>
        <w:spacing w:after="0" w:line="240" w:lineRule="auto"/>
        <w:jc w:val="both"/>
        <w:rPr>
          <w:b/>
          <w:bCs/>
        </w:rPr>
      </w:pPr>
    </w:p>
    <w:p w14:paraId="35C396CB" w14:textId="77777777" w:rsidR="009F13A3" w:rsidRDefault="009F13A3" w:rsidP="007178AE">
      <w:pPr>
        <w:spacing w:after="0" w:line="240" w:lineRule="auto"/>
        <w:jc w:val="both"/>
        <w:rPr>
          <w:b/>
          <w:bCs/>
        </w:rPr>
      </w:pPr>
    </w:p>
    <w:p w14:paraId="6882B00A" w14:textId="77777777" w:rsidR="009F13A3" w:rsidRDefault="009F13A3" w:rsidP="007178AE">
      <w:pPr>
        <w:spacing w:after="0" w:line="240" w:lineRule="auto"/>
        <w:jc w:val="both"/>
        <w:rPr>
          <w:b/>
          <w:bCs/>
        </w:rPr>
      </w:pPr>
    </w:p>
    <w:p w14:paraId="58BFED1F" w14:textId="2B7CA996" w:rsidR="00A011EA" w:rsidRDefault="00A011EA" w:rsidP="007178AE">
      <w:pPr>
        <w:spacing w:after="0" w:line="240" w:lineRule="auto"/>
        <w:jc w:val="both"/>
        <w:rPr>
          <w:b/>
          <w:bCs/>
        </w:rPr>
      </w:pPr>
      <w:r w:rsidRPr="008B08A6">
        <w:rPr>
          <w:b/>
          <w:bCs/>
        </w:rPr>
        <w:t xml:space="preserve">Efectos </w:t>
      </w:r>
      <w:r w:rsidR="00F812D0" w:rsidRPr="008B08A6">
        <w:rPr>
          <w:b/>
          <w:bCs/>
        </w:rPr>
        <w:t>COVID</w:t>
      </w:r>
      <w:r w:rsidRPr="008B08A6">
        <w:rPr>
          <w:b/>
          <w:bCs/>
        </w:rPr>
        <w:t>-19</w:t>
      </w:r>
    </w:p>
    <w:p w14:paraId="4167D270" w14:textId="77777777" w:rsidR="00222F6F" w:rsidRPr="008B08A6" w:rsidRDefault="00222F6F" w:rsidP="007178AE">
      <w:pPr>
        <w:spacing w:after="0" w:line="240" w:lineRule="auto"/>
        <w:jc w:val="both"/>
        <w:rPr>
          <w:b/>
          <w:bCs/>
        </w:rPr>
      </w:pPr>
    </w:p>
    <w:p w14:paraId="30161A84" w14:textId="77777777" w:rsidR="00102737" w:rsidRPr="00102737" w:rsidRDefault="00102737" w:rsidP="007178AE">
      <w:pPr>
        <w:spacing w:after="0" w:line="240" w:lineRule="auto"/>
        <w:jc w:val="both"/>
        <w:rPr>
          <w:b/>
          <w:bCs/>
        </w:rPr>
      </w:pPr>
      <w:r w:rsidRPr="00102737">
        <w:rPr>
          <w:b/>
          <w:bCs/>
        </w:rPr>
        <w:t xml:space="preserve">Seguridad para todos los colaboradores </w:t>
      </w:r>
    </w:p>
    <w:p w14:paraId="5B040255" w14:textId="75F62966" w:rsidR="00102737" w:rsidRDefault="00D27BA4" w:rsidP="007178AE">
      <w:pPr>
        <w:spacing w:after="0" w:line="240" w:lineRule="auto"/>
        <w:jc w:val="both"/>
      </w:pPr>
      <w:r>
        <w:t xml:space="preserve">La compañía obtuvo el sello </w:t>
      </w:r>
      <w:proofErr w:type="spellStart"/>
      <w:r w:rsidR="000A5498">
        <w:t>covid</w:t>
      </w:r>
      <w:proofErr w:type="spellEnd"/>
      <w:r w:rsidR="000A5498">
        <w:t xml:space="preserve"> </w:t>
      </w:r>
      <w:r>
        <w:t>de parte de la Asociación Chilena de Seguridad por la implementación de medidas de seguridad en sus plantas y operaciones.</w:t>
      </w:r>
    </w:p>
    <w:p w14:paraId="59EB1C07" w14:textId="77777777" w:rsidR="000F136E" w:rsidRDefault="000F136E" w:rsidP="007178AE">
      <w:pPr>
        <w:spacing w:after="0" w:line="240" w:lineRule="auto"/>
        <w:jc w:val="both"/>
        <w:rPr>
          <w:b/>
          <w:bCs/>
        </w:rPr>
      </w:pPr>
    </w:p>
    <w:p w14:paraId="65E20327" w14:textId="320DE3DB" w:rsidR="00102737" w:rsidRPr="00102737" w:rsidRDefault="00102737" w:rsidP="007178AE">
      <w:pPr>
        <w:spacing w:after="0" w:line="240" w:lineRule="auto"/>
        <w:jc w:val="both"/>
        <w:rPr>
          <w:b/>
          <w:bCs/>
        </w:rPr>
      </w:pPr>
      <w:r w:rsidRPr="00102737">
        <w:rPr>
          <w:b/>
          <w:bCs/>
        </w:rPr>
        <w:t>Continuidad operacional</w:t>
      </w:r>
    </w:p>
    <w:p w14:paraId="2A9FEED9" w14:textId="18039435" w:rsidR="00102737" w:rsidRDefault="00102737" w:rsidP="007178AE">
      <w:pPr>
        <w:spacing w:after="0" w:line="240" w:lineRule="auto"/>
        <w:jc w:val="both"/>
      </w:pPr>
      <w:r w:rsidRPr="00102737">
        <w:t>Todas las unidades de negocio de la compañía se encuentran operando normalmente</w:t>
      </w:r>
      <w:r w:rsidR="000A5498">
        <w:t>,</w:t>
      </w:r>
      <w:r w:rsidRPr="00102737">
        <w:t xml:space="preserve"> </w:t>
      </w:r>
      <w:r w:rsidR="0054790D">
        <w:t xml:space="preserve">lo que </w:t>
      </w:r>
      <w:r w:rsidRPr="00102737">
        <w:t xml:space="preserve">ha permitido seguir abasteciendo a </w:t>
      </w:r>
      <w:r w:rsidR="004B59B2">
        <w:t>nuestros clientes, distribuidores y consumidores</w:t>
      </w:r>
      <w:r w:rsidRPr="00102737">
        <w:t xml:space="preserve"> con insumos y productos esenciales en los mercados donde operamos. </w:t>
      </w:r>
    </w:p>
    <w:p w14:paraId="6E5343B6" w14:textId="77777777" w:rsidR="008B1FDB" w:rsidRDefault="008B1FDB" w:rsidP="007178AE">
      <w:pPr>
        <w:spacing w:after="0" w:line="240" w:lineRule="auto"/>
        <w:jc w:val="both"/>
      </w:pPr>
    </w:p>
    <w:p w14:paraId="69582CD3" w14:textId="77777777" w:rsidR="0054790D" w:rsidRDefault="00102737" w:rsidP="007178AE">
      <w:pPr>
        <w:spacing w:after="0" w:line="240" w:lineRule="auto"/>
        <w:jc w:val="both"/>
        <w:rPr>
          <w:b/>
          <w:bCs/>
        </w:rPr>
      </w:pPr>
      <w:r w:rsidRPr="00102737">
        <w:rPr>
          <w:b/>
          <w:bCs/>
        </w:rPr>
        <w:t>Apoyo a colaboradores</w:t>
      </w:r>
    </w:p>
    <w:p w14:paraId="536B768C" w14:textId="009D1393" w:rsidR="00102737" w:rsidRDefault="0054790D" w:rsidP="007178AE">
      <w:pPr>
        <w:spacing w:after="0" w:line="240" w:lineRule="auto"/>
        <w:jc w:val="both"/>
      </w:pPr>
      <w:r w:rsidRPr="00D97954">
        <w:t xml:space="preserve">La </w:t>
      </w:r>
      <w:r w:rsidR="00102737" w:rsidRPr="00D97954">
        <w:t>compañía ha implementado diversas iniciativas tales como:</w:t>
      </w:r>
      <w:r w:rsidR="00FD72B6" w:rsidRPr="00D97954">
        <w:t xml:space="preserve"> Programa de Educación Nutricional y Salud, una</w:t>
      </w:r>
      <w:r w:rsidR="00102737" w:rsidRPr="00102737">
        <w:t xml:space="preserve"> línea de salud psicológica, </w:t>
      </w:r>
      <w:r w:rsidR="000217CD">
        <w:t xml:space="preserve">adelanto en remuneraciones, </w:t>
      </w:r>
      <w:r w:rsidR="00102737" w:rsidRPr="00102737">
        <w:t xml:space="preserve">entre las más relevantes. </w:t>
      </w:r>
    </w:p>
    <w:p w14:paraId="73522290" w14:textId="77777777" w:rsidR="00D97954" w:rsidRPr="0054790D" w:rsidRDefault="00D97954" w:rsidP="007178AE">
      <w:pPr>
        <w:spacing w:after="0" w:line="240" w:lineRule="auto"/>
        <w:jc w:val="both"/>
        <w:rPr>
          <w:b/>
          <w:bCs/>
        </w:rPr>
      </w:pPr>
    </w:p>
    <w:p w14:paraId="5AC34810" w14:textId="77777777" w:rsidR="00102737" w:rsidRPr="00102737" w:rsidRDefault="00102737" w:rsidP="007178AE">
      <w:pPr>
        <w:spacing w:after="0" w:line="240" w:lineRule="auto"/>
        <w:jc w:val="both"/>
        <w:rPr>
          <w:b/>
          <w:bCs/>
        </w:rPr>
      </w:pPr>
      <w:r w:rsidRPr="00102737">
        <w:rPr>
          <w:b/>
          <w:bCs/>
        </w:rPr>
        <w:t xml:space="preserve">Compromiso con la sociedad </w:t>
      </w:r>
    </w:p>
    <w:p w14:paraId="5BDD390D" w14:textId="55D7B6E9" w:rsidR="007178AE" w:rsidRDefault="000217CD" w:rsidP="007178AE">
      <w:pPr>
        <w:spacing w:after="0" w:line="240" w:lineRule="auto"/>
        <w:jc w:val="both"/>
        <w:rPr>
          <w:b/>
          <w:bCs/>
          <w:sz w:val="20"/>
          <w:szCs w:val="20"/>
        </w:rPr>
      </w:pPr>
      <w:r>
        <w:t>Participa</w:t>
      </w:r>
      <w:r w:rsidR="00102737" w:rsidRPr="00102737">
        <w:t xml:space="preserve"> activamente en</w:t>
      </w:r>
      <w:r>
        <w:t xml:space="preserve"> las</w:t>
      </w:r>
      <w:r w:rsidR="00102737" w:rsidRPr="00102737">
        <w:t xml:space="preserve"> comunidades </w:t>
      </w:r>
      <w:r>
        <w:t>donde</w:t>
      </w:r>
      <w:r w:rsidR="00102737" w:rsidRPr="00102737">
        <w:t xml:space="preserve"> operan sus plantas, </w:t>
      </w:r>
      <w:r w:rsidR="006B45FF">
        <w:t xml:space="preserve">mediante programas de impacto educacional y social, tales como </w:t>
      </w:r>
      <w:r>
        <w:t xml:space="preserve">la </w:t>
      </w:r>
      <w:r w:rsidR="006B45FF">
        <w:t>Academia Iansa</w:t>
      </w:r>
      <w:r w:rsidR="000A5498">
        <w:t>, actividades deportivas</w:t>
      </w:r>
      <w:r w:rsidR="00D27BA4">
        <w:t xml:space="preserve"> y programas</w:t>
      </w:r>
      <w:r w:rsidR="000A5498">
        <w:t xml:space="preserve"> de</w:t>
      </w:r>
      <w:r w:rsidR="00D27BA4">
        <w:t xml:space="preserve"> </w:t>
      </w:r>
      <w:r w:rsidR="000A5498">
        <w:t>e</w:t>
      </w:r>
      <w:r w:rsidR="00D27BA4">
        <w:t xml:space="preserve">ducación </w:t>
      </w:r>
      <w:r w:rsidR="000A5498">
        <w:t>n</w:t>
      </w:r>
      <w:r w:rsidR="00D27BA4">
        <w:t xml:space="preserve">utricional y </w:t>
      </w:r>
      <w:r w:rsidR="000A5498">
        <w:t>s</w:t>
      </w:r>
      <w:r w:rsidR="00D27BA4">
        <w:t>alud</w:t>
      </w:r>
      <w:r w:rsidR="000A5498">
        <w:t>.</w:t>
      </w:r>
    </w:p>
    <w:p w14:paraId="3DAB878B" w14:textId="77777777" w:rsidR="007178AE" w:rsidRDefault="007178AE" w:rsidP="007178AE">
      <w:pPr>
        <w:spacing w:after="0" w:line="240" w:lineRule="auto"/>
        <w:jc w:val="both"/>
        <w:rPr>
          <w:b/>
          <w:bCs/>
          <w:sz w:val="20"/>
          <w:szCs w:val="20"/>
        </w:rPr>
      </w:pPr>
    </w:p>
    <w:p w14:paraId="55342F71" w14:textId="77777777" w:rsidR="00124C7E" w:rsidRDefault="00124C7E" w:rsidP="007178AE">
      <w:pPr>
        <w:spacing w:after="0" w:line="240" w:lineRule="auto"/>
        <w:jc w:val="both"/>
        <w:rPr>
          <w:b/>
          <w:bCs/>
        </w:rPr>
      </w:pPr>
    </w:p>
    <w:p w14:paraId="49B06849" w14:textId="769F37FF" w:rsidR="007178AE" w:rsidRDefault="003F4604" w:rsidP="007178AE">
      <w:pPr>
        <w:spacing w:after="0" w:line="240" w:lineRule="auto"/>
        <w:jc w:val="both"/>
        <w:rPr>
          <w:b/>
          <w:bCs/>
        </w:rPr>
      </w:pPr>
      <w:r w:rsidRPr="005D619F">
        <w:rPr>
          <w:b/>
          <w:bCs/>
        </w:rPr>
        <w:t xml:space="preserve">Acerca de </w:t>
      </w:r>
      <w:r w:rsidR="0057062E" w:rsidRPr="005D619F">
        <w:rPr>
          <w:b/>
          <w:bCs/>
        </w:rPr>
        <w:t>E</w:t>
      </w:r>
      <w:r w:rsidRPr="005D619F">
        <w:rPr>
          <w:b/>
          <w:bCs/>
        </w:rPr>
        <w:t>mpresas Ians</w:t>
      </w:r>
      <w:bookmarkStart w:id="0" w:name="_Hlk29209390"/>
      <w:r w:rsidR="007178AE">
        <w:rPr>
          <w:b/>
          <w:bCs/>
        </w:rPr>
        <w:t>a</w:t>
      </w:r>
    </w:p>
    <w:p w14:paraId="0617135D" w14:textId="18108102" w:rsidR="00731988" w:rsidRPr="007178AE" w:rsidRDefault="00731988" w:rsidP="007178AE">
      <w:pPr>
        <w:spacing w:after="0" w:line="240" w:lineRule="auto"/>
        <w:jc w:val="both"/>
        <w:rPr>
          <w:b/>
          <w:bCs/>
        </w:rPr>
      </w:pPr>
      <w:r w:rsidRPr="008B08A6">
        <w:t>Empresas Iansa es una compañía de alimentos,</w:t>
      </w:r>
      <w:r w:rsidR="004655BD">
        <w:t xml:space="preserve"> con más de 6</w:t>
      </w:r>
      <w:r w:rsidR="00D27BA4">
        <w:t>8</w:t>
      </w:r>
      <w:r w:rsidR="004655BD">
        <w:t xml:space="preserve"> años e</w:t>
      </w:r>
      <w:r w:rsidRPr="008B08A6">
        <w:t xml:space="preserve"> importante presencia en el mercado nacional e internacional, a través de sus divisiones de negocio industrial, </w:t>
      </w:r>
      <w:proofErr w:type="spellStart"/>
      <w:r w:rsidRPr="008B08A6">
        <w:t>retail</w:t>
      </w:r>
      <w:proofErr w:type="spellEnd"/>
      <w:r w:rsidRPr="008B08A6">
        <w:t xml:space="preserve"> y agrícola. Es líder en la producción de productos agrícolas como remolacha, tomates, entre otros cultivos; la elaboración de diversos productos e ingredientes para consumo humano y animal, tales </w:t>
      </w:r>
      <w:r w:rsidR="006B45FF">
        <w:t>como, jugos, pulpas y pasta de frutas y vegetales</w:t>
      </w:r>
      <w:r w:rsidRPr="008B08A6">
        <w:t xml:space="preserve"> e ingredientes para el mercado industrial; azúcar en diferentes versiones, endulzantes no calóricos,</w:t>
      </w:r>
      <w:r w:rsidR="00933B87">
        <w:t xml:space="preserve"> legumbres</w:t>
      </w:r>
      <w:r w:rsidR="00D27BA4">
        <w:t xml:space="preserve"> y arroz</w:t>
      </w:r>
      <w:r w:rsidR="004655BD">
        <w:t xml:space="preserve">.; </w:t>
      </w:r>
      <w:r w:rsidRPr="008B08A6">
        <w:t>alimentos para bovinos</w:t>
      </w:r>
      <w:r w:rsidR="00FD5741">
        <w:t xml:space="preserve">, </w:t>
      </w:r>
      <w:r w:rsidRPr="008B08A6">
        <w:t>equinos</w:t>
      </w:r>
      <w:r w:rsidR="00FD5741">
        <w:t xml:space="preserve"> y mascotas</w:t>
      </w:r>
      <w:r w:rsidRPr="008B08A6">
        <w:t xml:space="preserve">, en base a los </w:t>
      </w:r>
      <w:proofErr w:type="spellStart"/>
      <w:r w:rsidRPr="008B08A6">
        <w:t>co</w:t>
      </w:r>
      <w:proofErr w:type="spellEnd"/>
      <w:r w:rsidRPr="008B08A6">
        <w:t xml:space="preserve">- productos de la remolacha como </w:t>
      </w:r>
      <w:proofErr w:type="spellStart"/>
      <w:r w:rsidRPr="008B08A6">
        <w:t>coseta</w:t>
      </w:r>
      <w:proofErr w:type="spellEnd"/>
      <w:r w:rsidRPr="008B08A6">
        <w:t xml:space="preserve"> y melaza e insumos agrícolas. La compañía posee marcas líderes de mercado</w:t>
      </w:r>
      <w:r w:rsidR="005327DE" w:rsidRPr="008B08A6">
        <w:t>,</w:t>
      </w:r>
      <w:r w:rsidRPr="008B08A6">
        <w:t xml:space="preserve"> como Iansa</w:t>
      </w:r>
      <w:r w:rsidR="00933B87">
        <w:t xml:space="preserve">, </w:t>
      </w:r>
      <w:r w:rsidRPr="008B08A6">
        <w:t>Iansa Cero K</w:t>
      </w:r>
      <w:r w:rsidR="00933B87">
        <w:t xml:space="preserve"> y Iansa Agro</w:t>
      </w:r>
      <w:r w:rsidR="00C8418A">
        <w:t xml:space="preserve"> y c</w:t>
      </w:r>
      <w:r w:rsidRPr="008B08A6">
        <w:t xml:space="preserve">uenta con </w:t>
      </w:r>
      <w:r w:rsidR="00D27BA4">
        <w:t>nueve</w:t>
      </w:r>
      <w:r w:rsidRPr="008B08A6">
        <w:t xml:space="preserve"> plantas en Chile y Perú, exportando a </w:t>
      </w:r>
      <w:bookmarkEnd w:id="0"/>
      <w:r w:rsidRPr="008B08A6">
        <w:t>diversos países a nivel mundial.</w:t>
      </w:r>
      <w:r w:rsidR="00B60079" w:rsidRPr="008B08A6">
        <w:t xml:space="preserve"> </w:t>
      </w:r>
    </w:p>
    <w:p w14:paraId="7B5CA569" w14:textId="77777777" w:rsidR="0090505A" w:rsidRPr="008B08A6" w:rsidRDefault="0090505A" w:rsidP="007178AE">
      <w:pPr>
        <w:spacing w:after="0" w:line="240" w:lineRule="auto"/>
        <w:jc w:val="both"/>
        <w:rPr>
          <w:sz w:val="20"/>
          <w:szCs w:val="20"/>
        </w:rPr>
      </w:pPr>
    </w:p>
    <w:p w14:paraId="23E33252" w14:textId="2A24E5E0" w:rsidR="007F1A3A" w:rsidRPr="005D619F" w:rsidRDefault="000F2538" w:rsidP="007178AE">
      <w:pPr>
        <w:spacing w:after="0" w:line="240" w:lineRule="auto"/>
        <w:jc w:val="both"/>
        <w:rPr>
          <w:b/>
          <w:bCs/>
        </w:rPr>
      </w:pPr>
      <w:r w:rsidRPr="005D619F">
        <w:rPr>
          <w:b/>
          <w:bCs/>
        </w:rPr>
        <w:t>M</w:t>
      </w:r>
      <w:r w:rsidR="00EB3E71" w:rsidRPr="005D619F">
        <w:rPr>
          <w:b/>
          <w:bCs/>
        </w:rPr>
        <w:t>ayor información</w:t>
      </w:r>
      <w:r w:rsidR="007178AE">
        <w:rPr>
          <w:b/>
          <w:bCs/>
        </w:rPr>
        <w:t>:</w:t>
      </w:r>
    </w:p>
    <w:tbl>
      <w:tblPr>
        <w:tblStyle w:val="Tablaconcuadrcula"/>
        <w:tblW w:w="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tblGrid>
      <w:tr w:rsidR="007511E1" w:rsidRPr="008B08A6" w14:paraId="75FF0326" w14:textId="77777777" w:rsidTr="007511E1">
        <w:trPr>
          <w:trHeight w:val="695"/>
        </w:trPr>
        <w:tc>
          <w:tcPr>
            <w:tcW w:w="4485" w:type="dxa"/>
          </w:tcPr>
          <w:p w14:paraId="709FB86B" w14:textId="5D815629" w:rsidR="007511E1" w:rsidRPr="008B08A6" w:rsidRDefault="00F441DC" w:rsidP="00F441DC">
            <w:r>
              <w:t>Francisca Menzel</w:t>
            </w:r>
          </w:p>
          <w:p w14:paraId="3A72C487" w14:textId="77777777" w:rsidR="007511E1" w:rsidRPr="008B08A6" w:rsidRDefault="007511E1" w:rsidP="007178AE">
            <w:pPr>
              <w:jc w:val="both"/>
              <w:rPr>
                <w:sz w:val="20"/>
                <w:szCs w:val="20"/>
              </w:rPr>
            </w:pPr>
            <w:proofErr w:type="spellStart"/>
            <w:r w:rsidRPr="008B08A6">
              <w:rPr>
                <w:sz w:val="20"/>
                <w:szCs w:val="20"/>
              </w:rPr>
              <w:t>Corpo</w:t>
            </w:r>
            <w:proofErr w:type="spellEnd"/>
          </w:p>
          <w:p w14:paraId="3350D2B2" w14:textId="35350250" w:rsidR="007511E1" w:rsidRPr="008B08A6" w:rsidRDefault="00F441DC" w:rsidP="007178AE">
            <w:pPr>
              <w:jc w:val="both"/>
              <w:rPr>
                <w:sz w:val="20"/>
                <w:szCs w:val="20"/>
              </w:rPr>
            </w:pPr>
            <w:r>
              <w:t>Fmenzel</w:t>
            </w:r>
            <w:hyperlink r:id="rId8" w:history="1">
              <w:r w:rsidR="007178AE" w:rsidRPr="00BC1181">
                <w:rPr>
                  <w:rStyle w:val="Hipervnculo"/>
                  <w:sz w:val="20"/>
                  <w:szCs w:val="20"/>
                </w:rPr>
                <w:t>@corpo.cl</w:t>
              </w:r>
            </w:hyperlink>
          </w:p>
        </w:tc>
      </w:tr>
    </w:tbl>
    <w:p w14:paraId="6E017C05" w14:textId="14B22597" w:rsidR="00FE4CD1" w:rsidRDefault="00FE4CD1" w:rsidP="007178AE">
      <w:pPr>
        <w:spacing w:after="0" w:line="240" w:lineRule="auto"/>
        <w:jc w:val="both"/>
        <w:rPr>
          <w:sz w:val="18"/>
          <w:szCs w:val="18"/>
        </w:rPr>
      </w:pPr>
    </w:p>
    <w:p w14:paraId="1158D73E" w14:textId="184620A5" w:rsidR="00F441DC" w:rsidRPr="00F441DC" w:rsidRDefault="00F441DC" w:rsidP="00F441DC">
      <w:pPr>
        <w:rPr>
          <w:sz w:val="18"/>
          <w:szCs w:val="18"/>
        </w:rPr>
      </w:pPr>
    </w:p>
    <w:p w14:paraId="555F197B" w14:textId="3C615EB9" w:rsidR="00F441DC" w:rsidRDefault="00F441DC" w:rsidP="00F441DC">
      <w:pPr>
        <w:rPr>
          <w:sz w:val="18"/>
          <w:szCs w:val="18"/>
        </w:rPr>
      </w:pPr>
    </w:p>
    <w:p w14:paraId="7E7BAD47" w14:textId="69B38755" w:rsidR="00F441DC" w:rsidRPr="00F441DC" w:rsidRDefault="00F441DC" w:rsidP="00F441DC">
      <w:pPr>
        <w:tabs>
          <w:tab w:val="left" w:pos="5376"/>
        </w:tabs>
        <w:rPr>
          <w:sz w:val="18"/>
          <w:szCs w:val="18"/>
        </w:rPr>
      </w:pPr>
      <w:r>
        <w:rPr>
          <w:sz w:val="18"/>
          <w:szCs w:val="18"/>
        </w:rPr>
        <w:tab/>
      </w:r>
    </w:p>
    <w:sectPr w:rsidR="00F441DC" w:rsidRPr="00F441DC" w:rsidSect="000F2538">
      <w:headerReference w:type="default" r:id="rId9"/>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363E" w14:textId="77777777" w:rsidR="000D254A" w:rsidRDefault="000D254A" w:rsidP="009F0C64">
      <w:pPr>
        <w:spacing w:after="0" w:line="240" w:lineRule="auto"/>
      </w:pPr>
      <w:r>
        <w:separator/>
      </w:r>
    </w:p>
  </w:endnote>
  <w:endnote w:type="continuationSeparator" w:id="0">
    <w:p w14:paraId="2B188B6D" w14:textId="77777777" w:rsidR="000D254A" w:rsidRDefault="000D254A" w:rsidP="009F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686F" w14:textId="77777777" w:rsidR="000D254A" w:rsidRDefault="000D254A" w:rsidP="009F0C64">
      <w:pPr>
        <w:spacing w:after="0" w:line="240" w:lineRule="auto"/>
      </w:pPr>
      <w:r>
        <w:separator/>
      </w:r>
    </w:p>
  </w:footnote>
  <w:footnote w:type="continuationSeparator" w:id="0">
    <w:p w14:paraId="5A96EBD4" w14:textId="77777777" w:rsidR="000D254A" w:rsidRDefault="000D254A" w:rsidP="009F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1FE4" w14:textId="62A06904" w:rsidR="009F0C64" w:rsidRDefault="009F0C64">
    <w:pPr>
      <w:pStyle w:val="Encabezado"/>
    </w:pPr>
    <w:r>
      <w:rPr>
        <w:noProof/>
        <w:lang w:eastAsia="es-CL"/>
      </w:rPr>
      <w:drawing>
        <wp:anchor distT="0" distB="0" distL="114300" distR="114300" simplePos="0" relativeHeight="251659264" behindDoc="1" locked="0" layoutInCell="1" allowOverlap="1" wp14:anchorId="3EE9B85D" wp14:editId="6DA85C00">
          <wp:simplePos x="0" y="0"/>
          <wp:positionH relativeFrom="margin">
            <wp:posOffset>4203065</wp:posOffset>
          </wp:positionH>
          <wp:positionV relativeFrom="paragraph">
            <wp:posOffset>1270</wp:posOffset>
          </wp:positionV>
          <wp:extent cx="1409700" cy="384175"/>
          <wp:effectExtent l="0" t="0" r="0" b="0"/>
          <wp:wrapTight wrapText="bothSides">
            <wp:wrapPolygon edited="0">
              <wp:start x="0" y="0"/>
              <wp:lineTo x="0" y="20350"/>
              <wp:lineTo x="21308" y="20350"/>
              <wp:lineTo x="21308" y="11782"/>
              <wp:lineTo x="20432" y="6426"/>
              <wp:lineTo x="18389" y="0"/>
              <wp:lineTo x="0" y="0"/>
            </wp:wrapPolygon>
          </wp:wrapTight>
          <wp:docPr id="1" name="Imagen 1" descr="Empresas I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resas Ia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pt;height:8.4pt" o:bullet="t">
        <v:imagedata r:id="rId1" o:title="j0115836"/>
      </v:shape>
    </w:pict>
  </w:numPicBullet>
  <w:abstractNum w:abstractNumId="0" w15:restartNumberingAfterBreak="0">
    <w:nsid w:val="1DFC02F6"/>
    <w:multiLevelType w:val="hybridMultilevel"/>
    <w:tmpl w:val="5AAA7EB8"/>
    <w:lvl w:ilvl="0" w:tplc="5A76B75E">
      <w:start w:val="1"/>
      <w:numFmt w:val="bullet"/>
      <w:lvlText w:val=""/>
      <w:lvlPicBulletId w:val="0"/>
      <w:lvlJc w:val="left"/>
      <w:pPr>
        <w:ind w:left="108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C7415A9"/>
    <w:multiLevelType w:val="hybridMultilevel"/>
    <w:tmpl w:val="786897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96"/>
    <w:rsid w:val="00000112"/>
    <w:rsid w:val="00006AA5"/>
    <w:rsid w:val="00012BBA"/>
    <w:rsid w:val="000217CD"/>
    <w:rsid w:val="00030E1C"/>
    <w:rsid w:val="00035584"/>
    <w:rsid w:val="000401BA"/>
    <w:rsid w:val="000441DF"/>
    <w:rsid w:val="000510C8"/>
    <w:rsid w:val="000549E7"/>
    <w:rsid w:val="00055BFA"/>
    <w:rsid w:val="00070756"/>
    <w:rsid w:val="00071822"/>
    <w:rsid w:val="00074D92"/>
    <w:rsid w:val="000A0A0F"/>
    <w:rsid w:val="000A41E6"/>
    <w:rsid w:val="000A5498"/>
    <w:rsid w:val="000D254A"/>
    <w:rsid w:val="000D31DE"/>
    <w:rsid w:val="000E2D6B"/>
    <w:rsid w:val="000E5D4E"/>
    <w:rsid w:val="000F136E"/>
    <w:rsid w:val="000F2538"/>
    <w:rsid w:val="00102737"/>
    <w:rsid w:val="001179B6"/>
    <w:rsid w:val="001230FD"/>
    <w:rsid w:val="00124C7E"/>
    <w:rsid w:val="00154037"/>
    <w:rsid w:val="00162E67"/>
    <w:rsid w:val="00163DC1"/>
    <w:rsid w:val="0016592A"/>
    <w:rsid w:val="00166014"/>
    <w:rsid w:val="00172D7F"/>
    <w:rsid w:val="00174188"/>
    <w:rsid w:val="001868BE"/>
    <w:rsid w:val="001A28C8"/>
    <w:rsid w:val="001B28C0"/>
    <w:rsid w:val="001B5802"/>
    <w:rsid w:val="001C45A6"/>
    <w:rsid w:val="001E0876"/>
    <w:rsid w:val="001F0E45"/>
    <w:rsid w:val="001F0F9D"/>
    <w:rsid w:val="0020339C"/>
    <w:rsid w:val="00222F6F"/>
    <w:rsid w:val="00223358"/>
    <w:rsid w:val="0022468A"/>
    <w:rsid w:val="00230CD0"/>
    <w:rsid w:val="002340A4"/>
    <w:rsid w:val="00240503"/>
    <w:rsid w:val="002554A1"/>
    <w:rsid w:val="00266E0C"/>
    <w:rsid w:val="002A0C6A"/>
    <w:rsid w:val="002C2A5D"/>
    <w:rsid w:val="002E2A28"/>
    <w:rsid w:val="002E7E51"/>
    <w:rsid w:val="002F2579"/>
    <w:rsid w:val="00336819"/>
    <w:rsid w:val="00343BF9"/>
    <w:rsid w:val="003606C7"/>
    <w:rsid w:val="003638C0"/>
    <w:rsid w:val="00373137"/>
    <w:rsid w:val="003A3C8E"/>
    <w:rsid w:val="003D1ECC"/>
    <w:rsid w:val="003D2D46"/>
    <w:rsid w:val="003F24B4"/>
    <w:rsid w:val="003F4604"/>
    <w:rsid w:val="00407C2E"/>
    <w:rsid w:val="004129AF"/>
    <w:rsid w:val="00412B7D"/>
    <w:rsid w:val="0041740D"/>
    <w:rsid w:val="00430E64"/>
    <w:rsid w:val="00442FE1"/>
    <w:rsid w:val="004479E0"/>
    <w:rsid w:val="004523E8"/>
    <w:rsid w:val="004628C3"/>
    <w:rsid w:val="004655BD"/>
    <w:rsid w:val="00471051"/>
    <w:rsid w:val="00477E56"/>
    <w:rsid w:val="00487FCC"/>
    <w:rsid w:val="0049348B"/>
    <w:rsid w:val="004A0F15"/>
    <w:rsid w:val="004A3C99"/>
    <w:rsid w:val="004A5922"/>
    <w:rsid w:val="004B0A30"/>
    <w:rsid w:val="004B59B2"/>
    <w:rsid w:val="004C0ED2"/>
    <w:rsid w:val="004C39F6"/>
    <w:rsid w:val="004F2447"/>
    <w:rsid w:val="00514E74"/>
    <w:rsid w:val="00520EB9"/>
    <w:rsid w:val="005318C5"/>
    <w:rsid w:val="005327DE"/>
    <w:rsid w:val="00534791"/>
    <w:rsid w:val="0054790D"/>
    <w:rsid w:val="00552EEB"/>
    <w:rsid w:val="0055656B"/>
    <w:rsid w:val="00556DB7"/>
    <w:rsid w:val="005676BE"/>
    <w:rsid w:val="0057062E"/>
    <w:rsid w:val="0059756B"/>
    <w:rsid w:val="005A798C"/>
    <w:rsid w:val="005B0BAA"/>
    <w:rsid w:val="005B1ADD"/>
    <w:rsid w:val="005B3D32"/>
    <w:rsid w:val="005C32D4"/>
    <w:rsid w:val="005C63B9"/>
    <w:rsid w:val="005D619F"/>
    <w:rsid w:val="005F1039"/>
    <w:rsid w:val="005F5A70"/>
    <w:rsid w:val="005F7D42"/>
    <w:rsid w:val="0061091A"/>
    <w:rsid w:val="00616E6F"/>
    <w:rsid w:val="00642C57"/>
    <w:rsid w:val="00651781"/>
    <w:rsid w:val="00664345"/>
    <w:rsid w:val="00674758"/>
    <w:rsid w:val="006821A7"/>
    <w:rsid w:val="006930B9"/>
    <w:rsid w:val="006A6975"/>
    <w:rsid w:val="006B45FF"/>
    <w:rsid w:val="006B5CDE"/>
    <w:rsid w:val="006D3601"/>
    <w:rsid w:val="006E7773"/>
    <w:rsid w:val="007178AE"/>
    <w:rsid w:val="007248DC"/>
    <w:rsid w:val="00726317"/>
    <w:rsid w:val="00731988"/>
    <w:rsid w:val="00735092"/>
    <w:rsid w:val="00741802"/>
    <w:rsid w:val="00744F79"/>
    <w:rsid w:val="007511E1"/>
    <w:rsid w:val="00782FFA"/>
    <w:rsid w:val="007853F4"/>
    <w:rsid w:val="007B6266"/>
    <w:rsid w:val="007B716D"/>
    <w:rsid w:val="007C5939"/>
    <w:rsid w:val="007E14EA"/>
    <w:rsid w:val="007F1A3A"/>
    <w:rsid w:val="007F27C4"/>
    <w:rsid w:val="00804F19"/>
    <w:rsid w:val="008120D8"/>
    <w:rsid w:val="00816D32"/>
    <w:rsid w:val="0083117C"/>
    <w:rsid w:val="00831CAD"/>
    <w:rsid w:val="0083380E"/>
    <w:rsid w:val="00845424"/>
    <w:rsid w:val="00853646"/>
    <w:rsid w:val="00854A1A"/>
    <w:rsid w:val="00876D2C"/>
    <w:rsid w:val="00890E79"/>
    <w:rsid w:val="00896219"/>
    <w:rsid w:val="008A10D2"/>
    <w:rsid w:val="008A183B"/>
    <w:rsid w:val="008B08A6"/>
    <w:rsid w:val="008B1FDB"/>
    <w:rsid w:val="008B2443"/>
    <w:rsid w:val="008D22C8"/>
    <w:rsid w:val="008D75FF"/>
    <w:rsid w:val="008E4118"/>
    <w:rsid w:val="008F3E64"/>
    <w:rsid w:val="00900BC7"/>
    <w:rsid w:val="009041E0"/>
    <w:rsid w:val="0090505A"/>
    <w:rsid w:val="00906E2E"/>
    <w:rsid w:val="0091446C"/>
    <w:rsid w:val="00914F7A"/>
    <w:rsid w:val="0092239D"/>
    <w:rsid w:val="00926FC8"/>
    <w:rsid w:val="00933B87"/>
    <w:rsid w:val="00936890"/>
    <w:rsid w:val="00943824"/>
    <w:rsid w:val="0099140C"/>
    <w:rsid w:val="009A064D"/>
    <w:rsid w:val="009A0688"/>
    <w:rsid w:val="009A5AF7"/>
    <w:rsid w:val="009A6975"/>
    <w:rsid w:val="009B045A"/>
    <w:rsid w:val="009B48C8"/>
    <w:rsid w:val="009B742B"/>
    <w:rsid w:val="009C3659"/>
    <w:rsid w:val="009F0C64"/>
    <w:rsid w:val="009F13A3"/>
    <w:rsid w:val="009F6A0D"/>
    <w:rsid w:val="009F76D3"/>
    <w:rsid w:val="00A011EA"/>
    <w:rsid w:val="00A3130F"/>
    <w:rsid w:val="00A4239A"/>
    <w:rsid w:val="00A52A9E"/>
    <w:rsid w:val="00A5797A"/>
    <w:rsid w:val="00A622C0"/>
    <w:rsid w:val="00A65317"/>
    <w:rsid w:val="00A7089B"/>
    <w:rsid w:val="00A75F5C"/>
    <w:rsid w:val="00AA2F89"/>
    <w:rsid w:val="00AB018A"/>
    <w:rsid w:val="00AB15E9"/>
    <w:rsid w:val="00AC1550"/>
    <w:rsid w:val="00AC2E2D"/>
    <w:rsid w:val="00AC36FF"/>
    <w:rsid w:val="00AE69A4"/>
    <w:rsid w:val="00AF24DD"/>
    <w:rsid w:val="00B04C73"/>
    <w:rsid w:val="00B07DC5"/>
    <w:rsid w:val="00B202CF"/>
    <w:rsid w:val="00B30B91"/>
    <w:rsid w:val="00B566F4"/>
    <w:rsid w:val="00B60079"/>
    <w:rsid w:val="00B65A07"/>
    <w:rsid w:val="00B6727B"/>
    <w:rsid w:val="00B67DAE"/>
    <w:rsid w:val="00B734D6"/>
    <w:rsid w:val="00B73D42"/>
    <w:rsid w:val="00B90613"/>
    <w:rsid w:val="00B9211D"/>
    <w:rsid w:val="00BA5799"/>
    <w:rsid w:val="00BB4538"/>
    <w:rsid w:val="00BE0BDA"/>
    <w:rsid w:val="00BE7166"/>
    <w:rsid w:val="00BF6D75"/>
    <w:rsid w:val="00BF7E00"/>
    <w:rsid w:val="00C109FD"/>
    <w:rsid w:val="00C12DBC"/>
    <w:rsid w:val="00C16393"/>
    <w:rsid w:val="00C274AF"/>
    <w:rsid w:val="00C43BAD"/>
    <w:rsid w:val="00C50C06"/>
    <w:rsid w:val="00C61F81"/>
    <w:rsid w:val="00C66D63"/>
    <w:rsid w:val="00C76350"/>
    <w:rsid w:val="00C8418A"/>
    <w:rsid w:val="00C91AAE"/>
    <w:rsid w:val="00C93693"/>
    <w:rsid w:val="00C97338"/>
    <w:rsid w:val="00CA7B0B"/>
    <w:rsid w:val="00CF26EB"/>
    <w:rsid w:val="00CF4CE5"/>
    <w:rsid w:val="00CF7F0F"/>
    <w:rsid w:val="00D028CB"/>
    <w:rsid w:val="00D07D8A"/>
    <w:rsid w:val="00D14C28"/>
    <w:rsid w:val="00D27BA4"/>
    <w:rsid w:val="00D31B9E"/>
    <w:rsid w:val="00D35047"/>
    <w:rsid w:val="00D40E0B"/>
    <w:rsid w:val="00D43925"/>
    <w:rsid w:val="00D45D13"/>
    <w:rsid w:val="00D5443D"/>
    <w:rsid w:val="00D64B48"/>
    <w:rsid w:val="00D83C18"/>
    <w:rsid w:val="00D87A47"/>
    <w:rsid w:val="00D97954"/>
    <w:rsid w:val="00DA66D7"/>
    <w:rsid w:val="00DB037D"/>
    <w:rsid w:val="00DB20A2"/>
    <w:rsid w:val="00DB20F2"/>
    <w:rsid w:val="00DB77F3"/>
    <w:rsid w:val="00DB7CEB"/>
    <w:rsid w:val="00DC5068"/>
    <w:rsid w:val="00DD4EFB"/>
    <w:rsid w:val="00DE0BEC"/>
    <w:rsid w:val="00DE5698"/>
    <w:rsid w:val="00DE5A6A"/>
    <w:rsid w:val="00DE65E8"/>
    <w:rsid w:val="00DF1736"/>
    <w:rsid w:val="00E0105D"/>
    <w:rsid w:val="00E07F67"/>
    <w:rsid w:val="00E11D4C"/>
    <w:rsid w:val="00E159F5"/>
    <w:rsid w:val="00E202C1"/>
    <w:rsid w:val="00E231E8"/>
    <w:rsid w:val="00E37664"/>
    <w:rsid w:val="00E43D06"/>
    <w:rsid w:val="00E51531"/>
    <w:rsid w:val="00E55A96"/>
    <w:rsid w:val="00E83D35"/>
    <w:rsid w:val="00E83EC6"/>
    <w:rsid w:val="00E92230"/>
    <w:rsid w:val="00EB3E71"/>
    <w:rsid w:val="00EC31DE"/>
    <w:rsid w:val="00EC7ACD"/>
    <w:rsid w:val="00ED4294"/>
    <w:rsid w:val="00EF0674"/>
    <w:rsid w:val="00EF16E2"/>
    <w:rsid w:val="00EF4A36"/>
    <w:rsid w:val="00EF7011"/>
    <w:rsid w:val="00F00696"/>
    <w:rsid w:val="00F11BE5"/>
    <w:rsid w:val="00F12E76"/>
    <w:rsid w:val="00F1316C"/>
    <w:rsid w:val="00F14C5C"/>
    <w:rsid w:val="00F216BF"/>
    <w:rsid w:val="00F441DC"/>
    <w:rsid w:val="00F66EDD"/>
    <w:rsid w:val="00F812D0"/>
    <w:rsid w:val="00F86A95"/>
    <w:rsid w:val="00FA76EE"/>
    <w:rsid w:val="00FA7AB3"/>
    <w:rsid w:val="00FC369C"/>
    <w:rsid w:val="00FC5382"/>
    <w:rsid w:val="00FD1D72"/>
    <w:rsid w:val="00FD4487"/>
    <w:rsid w:val="00FD5741"/>
    <w:rsid w:val="00FD72B6"/>
    <w:rsid w:val="00FE4CD1"/>
    <w:rsid w:val="00FF6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4020B"/>
  <w15:docId w15:val="{1313046E-A9E2-4098-9F2E-703592FD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7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C1550"/>
    <w:rPr>
      <w:sz w:val="16"/>
      <w:szCs w:val="16"/>
    </w:rPr>
  </w:style>
  <w:style w:type="paragraph" w:styleId="Textocomentario">
    <w:name w:val="annotation text"/>
    <w:basedOn w:val="Normal"/>
    <w:link w:val="TextocomentarioCar"/>
    <w:uiPriority w:val="99"/>
    <w:semiHidden/>
    <w:unhideWhenUsed/>
    <w:rsid w:val="00AC15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1550"/>
    <w:rPr>
      <w:sz w:val="20"/>
      <w:szCs w:val="20"/>
    </w:rPr>
  </w:style>
  <w:style w:type="paragraph" w:styleId="Asuntodelcomentario">
    <w:name w:val="annotation subject"/>
    <w:basedOn w:val="Textocomentario"/>
    <w:next w:val="Textocomentario"/>
    <w:link w:val="AsuntodelcomentarioCar"/>
    <w:uiPriority w:val="99"/>
    <w:semiHidden/>
    <w:unhideWhenUsed/>
    <w:rsid w:val="00AC1550"/>
    <w:rPr>
      <w:b/>
      <w:bCs/>
    </w:rPr>
  </w:style>
  <w:style w:type="character" w:customStyle="1" w:styleId="AsuntodelcomentarioCar">
    <w:name w:val="Asunto del comentario Car"/>
    <w:basedOn w:val="TextocomentarioCar"/>
    <w:link w:val="Asuntodelcomentario"/>
    <w:uiPriority w:val="99"/>
    <w:semiHidden/>
    <w:rsid w:val="00AC1550"/>
    <w:rPr>
      <w:b/>
      <w:bCs/>
      <w:sz w:val="20"/>
      <w:szCs w:val="20"/>
    </w:rPr>
  </w:style>
  <w:style w:type="paragraph" w:styleId="Textodeglobo">
    <w:name w:val="Balloon Text"/>
    <w:basedOn w:val="Normal"/>
    <w:link w:val="TextodegloboCar"/>
    <w:uiPriority w:val="99"/>
    <w:semiHidden/>
    <w:unhideWhenUsed/>
    <w:rsid w:val="00AC1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550"/>
    <w:rPr>
      <w:rFonts w:ascii="Segoe UI" w:hAnsi="Segoe UI" w:cs="Segoe UI"/>
      <w:sz w:val="18"/>
      <w:szCs w:val="18"/>
    </w:rPr>
  </w:style>
  <w:style w:type="paragraph" w:styleId="Prrafodelista">
    <w:name w:val="List Paragraph"/>
    <w:basedOn w:val="Normal"/>
    <w:uiPriority w:val="34"/>
    <w:qFormat/>
    <w:rsid w:val="00162E67"/>
    <w:pPr>
      <w:ind w:left="720"/>
      <w:contextualSpacing/>
    </w:pPr>
  </w:style>
  <w:style w:type="table" w:styleId="Tablaconcuadrcula">
    <w:name w:val="Table Grid"/>
    <w:basedOn w:val="Tablanormal"/>
    <w:uiPriority w:val="39"/>
    <w:unhideWhenUsed/>
    <w:rsid w:val="007F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E71"/>
    <w:rPr>
      <w:color w:val="0563C1" w:themeColor="hyperlink"/>
      <w:u w:val="single"/>
    </w:rPr>
  </w:style>
  <w:style w:type="character" w:styleId="Mencinsinresolver">
    <w:name w:val="Unresolved Mention"/>
    <w:basedOn w:val="Fuentedeprrafopredeter"/>
    <w:uiPriority w:val="99"/>
    <w:semiHidden/>
    <w:unhideWhenUsed/>
    <w:rsid w:val="00EB3E71"/>
    <w:rPr>
      <w:color w:val="605E5C"/>
      <w:shd w:val="clear" w:color="auto" w:fill="E1DFDD"/>
    </w:rPr>
  </w:style>
  <w:style w:type="paragraph" w:styleId="Encabezado">
    <w:name w:val="header"/>
    <w:basedOn w:val="Normal"/>
    <w:link w:val="EncabezadoCar"/>
    <w:uiPriority w:val="99"/>
    <w:unhideWhenUsed/>
    <w:rsid w:val="009F0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C64"/>
  </w:style>
  <w:style w:type="paragraph" w:styleId="Piedepgina">
    <w:name w:val="footer"/>
    <w:basedOn w:val="Normal"/>
    <w:link w:val="PiedepginaCar"/>
    <w:uiPriority w:val="99"/>
    <w:unhideWhenUsed/>
    <w:rsid w:val="009F0C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C64"/>
  </w:style>
  <w:style w:type="paragraph" w:customStyle="1" w:styleId="Default">
    <w:name w:val="Default"/>
    <w:rsid w:val="00A011EA"/>
    <w:pPr>
      <w:autoSpaceDE w:val="0"/>
      <w:autoSpaceDN w:val="0"/>
      <w:adjustRightInd w:val="0"/>
      <w:spacing w:after="0" w:line="240" w:lineRule="auto"/>
    </w:pPr>
    <w:rPr>
      <w:rFonts w:ascii="Lato" w:hAnsi="Lato" w:cs="Lato"/>
      <w:color w:val="000000"/>
      <w:sz w:val="24"/>
      <w:szCs w:val="24"/>
    </w:rPr>
  </w:style>
  <w:style w:type="character" w:customStyle="1" w:styleId="Ttulo1Car">
    <w:name w:val="Título 1 Car"/>
    <w:basedOn w:val="Fuentedeprrafopredeter"/>
    <w:link w:val="Ttulo1"/>
    <w:uiPriority w:val="9"/>
    <w:rsid w:val="007178AE"/>
    <w:rPr>
      <w:rFonts w:asciiTheme="majorHAnsi" w:eastAsiaTheme="majorEastAsia" w:hAnsiTheme="majorHAnsi" w:cstheme="majorBidi"/>
      <w:color w:val="2F5496" w:themeColor="accent1" w:themeShade="BF"/>
      <w:sz w:val="32"/>
      <w:szCs w:val="32"/>
    </w:rPr>
  </w:style>
  <w:style w:type="paragraph" w:styleId="Revisin">
    <w:name w:val="Revision"/>
    <w:hidden/>
    <w:uiPriority w:val="99"/>
    <w:semiHidden/>
    <w:rsid w:val="000D3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5671">
      <w:bodyDiv w:val="1"/>
      <w:marLeft w:val="0"/>
      <w:marRight w:val="0"/>
      <w:marTop w:val="0"/>
      <w:marBottom w:val="0"/>
      <w:divBdr>
        <w:top w:val="none" w:sz="0" w:space="0" w:color="auto"/>
        <w:left w:val="none" w:sz="0" w:space="0" w:color="auto"/>
        <w:bottom w:val="none" w:sz="0" w:space="0" w:color="auto"/>
        <w:right w:val="none" w:sz="0" w:space="0" w:color="auto"/>
      </w:divBdr>
    </w:div>
    <w:div w:id="832719526">
      <w:bodyDiv w:val="1"/>
      <w:marLeft w:val="0"/>
      <w:marRight w:val="0"/>
      <w:marTop w:val="0"/>
      <w:marBottom w:val="0"/>
      <w:divBdr>
        <w:top w:val="none" w:sz="0" w:space="0" w:color="auto"/>
        <w:left w:val="none" w:sz="0" w:space="0" w:color="auto"/>
        <w:bottom w:val="none" w:sz="0" w:space="0" w:color="auto"/>
        <w:right w:val="none" w:sz="0" w:space="0" w:color="auto"/>
      </w:divBdr>
    </w:div>
    <w:div w:id="1007706765">
      <w:bodyDiv w:val="1"/>
      <w:marLeft w:val="0"/>
      <w:marRight w:val="0"/>
      <w:marTop w:val="0"/>
      <w:marBottom w:val="0"/>
      <w:divBdr>
        <w:top w:val="none" w:sz="0" w:space="0" w:color="auto"/>
        <w:left w:val="none" w:sz="0" w:space="0" w:color="auto"/>
        <w:bottom w:val="none" w:sz="0" w:space="0" w:color="auto"/>
        <w:right w:val="none" w:sz="0" w:space="0" w:color="auto"/>
      </w:divBdr>
    </w:div>
    <w:div w:id="1376390758">
      <w:bodyDiv w:val="1"/>
      <w:marLeft w:val="0"/>
      <w:marRight w:val="0"/>
      <w:marTop w:val="0"/>
      <w:marBottom w:val="0"/>
      <w:divBdr>
        <w:top w:val="none" w:sz="0" w:space="0" w:color="auto"/>
        <w:left w:val="none" w:sz="0" w:space="0" w:color="auto"/>
        <w:bottom w:val="none" w:sz="0" w:space="0" w:color="auto"/>
        <w:right w:val="none" w:sz="0" w:space="0" w:color="auto"/>
      </w:divBdr>
    </w:div>
    <w:div w:id="1524784494">
      <w:bodyDiv w:val="1"/>
      <w:marLeft w:val="0"/>
      <w:marRight w:val="0"/>
      <w:marTop w:val="0"/>
      <w:marBottom w:val="0"/>
      <w:divBdr>
        <w:top w:val="none" w:sz="0" w:space="0" w:color="auto"/>
        <w:left w:val="none" w:sz="0" w:space="0" w:color="auto"/>
        <w:bottom w:val="none" w:sz="0" w:space="0" w:color="auto"/>
        <w:right w:val="none" w:sz="0" w:space="0" w:color="auto"/>
      </w:divBdr>
    </w:div>
    <w:div w:id="1604024906">
      <w:bodyDiv w:val="1"/>
      <w:marLeft w:val="0"/>
      <w:marRight w:val="0"/>
      <w:marTop w:val="0"/>
      <w:marBottom w:val="0"/>
      <w:divBdr>
        <w:top w:val="none" w:sz="0" w:space="0" w:color="auto"/>
        <w:left w:val="none" w:sz="0" w:space="0" w:color="auto"/>
        <w:bottom w:val="none" w:sz="0" w:space="0" w:color="auto"/>
        <w:right w:val="none" w:sz="0" w:space="0" w:color="auto"/>
      </w:divBdr>
    </w:div>
    <w:div w:id="17743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corp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EC57-89B9-49B7-8157-1B078F9F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Pellegrini</dc:creator>
  <cp:lastModifiedBy>Javiera Kessra</cp:lastModifiedBy>
  <cp:revision>2</cp:revision>
  <cp:lastPrinted>2021-04-26T18:11:00Z</cp:lastPrinted>
  <dcterms:created xsi:type="dcterms:W3CDTF">2021-11-25T13:09:00Z</dcterms:created>
  <dcterms:modified xsi:type="dcterms:W3CDTF">2021-11-25T13:09:00Z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ba77a-7d9b-4815-9b69-4f30554c1edb_Enabled">
    <vt:lpwstr>true</vt:lpwstr>
  </property>
  <property fmtid="{D5CDD505-2E9C-101B-9397-08002B2CF9AE}" pid="3" name="MSIP_Label_d14ba77a-7d9b-4815-9b69-4f30554c1edb_SetDate">
    <vt:lpwstr>2021-08-10T18:07:20Z</vt:lpwstr>
  </property>
  <property fmtid="{D5CDD505-2E9C-101B-9397-08002B2CF9AE}" pid="4" name="MSIP_Label_d14ba77a-7d9b-4815-9b69-4f30554c1edb_Method">
    <vt:lpwstr>Standard</vt:lpwstr>
  </property>
  <property fmtid="{D5CDD505-2E9C-101B-9397-08002B2CF9AE}" pid="5" name="MSIP_Label_d14ba77a-7d9b-4815-9b69-4f30554c1edb_Name">
    <vt:lpwstr>Publica</vt:lpwstr>
  </property>
  <property fmtid="{D5CDD505-2E9C-101B-9397-08002B2CF9AE}" pid="6" name="MSIP_Label_d14ba77a-7d9b-4815-9b69-4f30554c1edb_SiteId">
    <vt:lpwstr>52144ce5-5fd2-4636-9132-3bf3e3542f3f</vt:lpwstr>
  </property>
  <property fmtid="{D5CDD505-2E9C-101B-9397-08002B2CF9AE}" pid="7" name="MSIP_Label_d14ba77a-7d9b-4815-9b69-4f30554c1edb_ActionId">
    <vt:lpwstr>2fe3330b-a889-4660-af06-144550493a93</vt:lpwstr>
  </property>
  <property fmtid="{D5CDD505-2E9C-101B-9397-08002B2CF9AE}" pid="8" name="MSIP_Label_d14ba77a-7d9b-4815-9b69-4f30554c1edb_ContentBits">
    <vt:lpwstr>0</vt:lpwstr>
  </property>
</Properties>
</file>