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6EE7" w14:textId="14D0D53C" w:rsidR="009B1F72" w:rsidRPr="00322B9B" w:rsidRDefault="009B1F72" w:rsidP="00322B9B">
      <w:pPr>
        <w:pStyle w:val="Sinespaciado"/>
        <w:jc w:val="right"/>
        <w:rPr>
          <w:rFonts w:ascii="Century Gothic" w:hAnsi="Century Gothic"/>
          <w:sz w:val="24"/>
          <w:szCs w:val="24"/>
        </w:rPr>
      </w:pPr>
    </w:p>
    <w:p w14:paraId="7B024593" w14:textId="77777777" w:rsidR="00AC300A" w:rsidRDefault="00AC300A" w:rsidP="00AC300A">
      <w:pPr>
        <w:pStyle w:val="Sinespaciado"/>
      </w:pPr>
    </w:p>
    <w:p w14:paraId="2348379B" w14:textId="58680A81" w:rsidR="00AB0717" w:rsidRPr="00AB0717" w:rsidRDefault="00D66843" w:rsidP="006D0D5C">
      <w:pPr>
        <w:pStyle w:val="Sinespaciado"/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P</w:t>
      </w:r>
      <w:r w:rsidR="00E7636E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roducidos por </w:t>
      </w:r>
      <w:r w:rsidR="00267590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el área </w:t>
      </w:r>
      <w:r w:rsidR="00E7636E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de </w:t>
      </w:r>
      <w:r w:rsidR="00267590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Nutrición Animal de Empresas Iansa:</w:t>
      </w:r>
    </w:p>
    <w:p w14:paraId="2D173F9D" w14:textId="239CEB5C" w:rsidR="00267590" w:rsidRPr="00AB0717" w:rsidRDefault="00D66843" w:rsidP="006D0D5C">
      <w:pPr>
        <w:pStyle w:val="Sinespaciado"/>
        <w:jc w:val="center"/>
        <w:rPr>
          <w:rFonts w:asciiTheme="majorHAnsi" w:hAnsiTheme="majorHAnsi" w:cstheme="majorHAnsi"/>
          <w:b/>
          <w:bCs/>
          <w:color w:val="44546A" w:themeColor="text2"/>
          <w:sz w:val="52"/>
          <w:szCs w:val="52"/>
        </w:rPr>
      </w:pPr>
      <w:r w:rsidRPr="00AB0717">
        <w:rPr>
          <w:rFonts w:asciiTheme="majorHAnsi" w:eastAsia="Batang" w:hAnsiTheme="majorHAnsi" w:cstheme="majorHAnsi"/>
          <w:b/>
          <w:bCs/>
          <w:color w:val="44546A" w:themeColor="text2"/>
          <w:sz w:val="36"/>
          <w:szCs w:val="36"/>
        </w:rPr>
        <w:t xml:space="preserve">Nuevos </w:t>
      </w:r>
      <w:r w:rsidR="00267590" w:rsidRPr="00AB0717">
        <w:rPr>
          <w:rFonts w:asciiTheme="majorHAnsi" w:eastAsia="Batang" w:hAnsiTheme="majorHAnsi" w:cstheme="majorHAnsi"/>
          <w:b/>
          <w:bCs/>
          <w:color w:val="44546A" w:themeColor="text2"/>
          <w:sz w:val="36"/>
          <w:szCs w:val="36"/>
        </w:rPr>
        <w:t>Suplementos</w:t>
      </w:r>
      <w:r w:rsidR="00267590" w:rsidRPr="00AB0717">
        <w:rPr>
          <w:rFonts w:asciiTheme="majorHAnsi" w:hAnsiTheme="majorHAnsi" w:cstheme="majorHAnsi"/>
          <w:b/>
          <w:bCs/>
          <w:color w:val="44546A" w:themeColor="text2"/>
          <w:sz w:val="52"/>
          <w:szCs w:val="52"/>
        </w:rPr>
        <w:t xml:space="preserve"> </w:t>
      </w:r>
      <w:r w:rsidR="00267590" w:rsidRPr="00AB0717">
        <w:rPr>
          <w:rFonts w:asciiTheme="majorHAnsi" w:eastAsia="Batang" w:hAnsiTheme="majorHAnsi" w:cstheme="majorHAnsi"/>
          <w:b/>
          <w:bCs/>
          <w:color w:val="44546A" w:themeColor="text2"/>
          <w:sz w:val="40"/>
          <w:szCs w:val="40"/>
        </w:rPr>
        <w:t>líquidos</w:t>
      </w:r>
      <w:r w:rsidR="002C0BAA" w:rsidRPr="00AB0717">
        <w:rPr>
          <w:rFonts w:asciiTheme="majorHAnsi" w:eastAsia="Batang" w:hAnsiTheme="majorHAnsi" w:cstheme="majorHAnsi"/>
          <w:b/>
          <w:bCs/>
          <w:color w:val="44546A" w:themeColor="text2"/>
          <w:sz w:val="40"/>
          <w:szCs w:val="40"/>
        </w:rPr>
        <w:t xml:space="preserve"> SL</w:t>
      </w:r>
      <w:r w:rsidR="00782A0D" w:rsidRPr="00AB0717">
        <w:rPr>
          <w:rFonts w:asciiTheme="majorHAnsi" w:eastAsia="Batang" w:hAnsiTheme="majorHAnsi" w:cstheme="majorHAnsi"/>
          <w:b/>
          <w:bCs/>
          <w:color w:val="44546A" w:themeColor="text2"/>
          <w:sz w:val="40"/>
          <w:szCs w:val="40"/>
        </w:rPr>
        <w:t xml:space="preserve"> Sweet</w:t>
      </w:r>
      <w:r w:rsidR="00267590" w:rsidRPr="00AB0717">
        <w:rPr>
          <w:rFonts w:asciiTheme="majorHAnsi" w:eastAsia="Batang" w:hAnsiTheme="majorHAnsi" w:cstheme="majorHAnsi"/>
          <w:b/>
          <w:bCs/>
          <w:color w:val="44546A" w:themeColor="text2"/>
          <w:sz w:val="36"/>
          <w:szCs w:val="36"/>
        </w:rPr>
        <w:t>: el complemento ideal para la alimentación de bovinos</w:t>
      </w:r>
      <w:r w:rsidR="006D0D5C" w:rsidRPr="00AB0717">
        <w:rPr>
          <w:rFonts w:asciiTheme="majorHAnsi" w:eastAsia="Batang" w:hAnsiTheme="majorHAnsi" w:cstheme="majorHAnsi"/>
          <w:b/>
          <w:bCs/>
          <w:color w:val="44546A" w:themeColor="text2"/>
          <w:sz w:val="36"/>
          <w:szCs w:val="36"/>
        </w:rPr>
        <w:t xml:space="preserve"> </w:t>
      </w:r>
    </w:p>
    <w:p w14:paraId="4B8223A9" w14:textId="2A67DC8B" w:rsidR="00267590" w:rsidRPr="00C22C1B" w:rsidRDefault="006D0D5C" w:rsidP="006D0D5C">
      <w:pPr>
        <w:pStyle w:val="Sinespaciado"/>
        <w:jc w:val="center"/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</w:pPr>
      <w:r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Se trata </w:t>
      </w:r>
      <w:r w:rsidR="00294E21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suplementos</w:t>
      </w:r>
      <w:r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en forma soluble, ricos en energía</w:t>
      </w:r>
      <w:r w:rsidR="002C0BAA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, </w:t>
      </w:r>
      <w:r w:rsidR="005E1F31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proteína, energía</w:t>
      </w:r>
      <w:r w:rsidR="00294E21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, vitaminas</w:t>
      </w:r>
      <w:r w:rsidR="005E1F31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</w:t>
      </w:r>
      <w:r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y minerales que optimizan el rendimiento de vacas lecheras. </w:t>
      </w:r>
      <w:r w:rsidR="0095780D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Son </w:t>
      </w:r>
      <w:r w:rsidR="00AB0717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de uso habitual</w:t>
      </w:r>
      <w:r w:rsidR="0095780D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en el extranjero</w:t>
      </w:r>
      <w:r w:rsidR="00F3665F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–en países como Estados Unidos–</w:t>
      </w:r>
      <w:r w:rsidR="0095780D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y su uso </w:t>
      </w:r>
      <w:r w:rsidR="00AB0717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otorga</w:t>
      </w:r>
      <w:r w:rsidR="0095780D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 xml:space="preserve"> múltiples beneficios </w:t>
      </w:r>
      <w:r w:rsidR="005E1F31" w:rsidRP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en las raciones de leche como de carne</w:t>
      </w:r>
      <w:r w:rsidR="00C22C1B">
        <w:rPr>
          <w:rFonts w:asciiTheme="majorHAnsi" w:eastAsia="Batang" w:hAnsiTheme="majorHAnsi" w:cstheme="majorHAnsi"/>
          <w:i/>
          <w:iCs/>
          <w:color w:val="44546A" w:themeColor="text2"/>
          <w:sz w:val="28"/>
          <w:szCs w:val="28"/>
        </w:rPr>
        <w:t>.</w:t>
      </w:r>
    </w:p>
    <w:p w14:paraId="1522756D" w14:textId="77777777" w:rsidR="006D0D5C" w:rsidRPr="00AB0717" w:rsidRDefault="006D0D5C" w:rsidP="0095780D">
      <w:pPr>
        <w:pStyle w:val="Sinespaciado"/>
        <w:rPr>
          <w:color w:val="44546A" w:themeColor="text2"/>
        </w:rPr>
      </w:pPr>
    </w:p>
    <w:p w14:paraId="2D34A35F" w14:textId="43C5F278" w:rsidR="0095780D" w:rsidRPr="00AB0717" w:rsidRDefault="0095780D" w:rsidP="00F40D5A">
      <w:pPr>
        <w:pStyle w:val="Sinespaciado"/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La principal característica de estos alimentos es su contenido de azúcar y otros ingredientes que complementan los </w:t>
      </w:r>
      <w:r w:rsidR="00F3665F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requerimientos del animal, entre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ellos, macrominerales, </w:t>
      </w:r>
      <w:proofErr w:type="spellStart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microminerales</w:t>
      </w:r>
      <w:proofErr w:type="spellEnd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, vitaminas y </w:t>
      </w:r>
      <w:r w:rsidR="00294E21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otros aditivos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.</w:t>
      </w:r>
    </w:p>
    <w:p w14:paraId="4B6D2AD6" w14:textId="77777777" w:rsidR="00F40D5A" w:rsidRPr="00AB0717" w:rsidRDefault="00F40D5A" w:rsidP="00F40D5A">
      <w:pPr>
        <w:pStyle w:val="Sinespaciado"/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</w:p>
    <w:p w14:paraId="40B8F29E" w14:textId="5834F0F4" w:rsidR="008321FE" w:rsidRPr="00AB0717" w:rsidRDefault="008321FE" w:rsidP="00267590">
      <w:pPr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El azúcar, 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particularmente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, es considerado un requerimiento nutricional importante (6 a 8% de la materia seca de la ración para el animal). Es el iniciador de los procesos de fermentación y sus características de solubilidad producen un efecto fundamental en el rumen. </w:t>
      </w:r>
      <w:r w:rsidR="00AB0717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E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s una fuente de energía rápida para la microflora ruminal, la cual utiliza tempranamente </w:t>
      </w:r>
      <w:r w:rsidR="00294E21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el 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nitrógeno no proteico (NNP) para producir proteína microbiana de alto valor biológico, lo que implica una mayor eficiencia productiva.</w:t>
      </w:r>
    </w:p>
    <w:p w14:paraId="4D7300C3" w14:textId="54A15214" w:rsidR="008321FE" w:rsidRPr="00AB0717" w:rsidRDefault="008321FE" w:rsidP="00267590">
      <w:pPr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i/>
          <w:iCs/>
          <w:color w:val="44546A" w:themeColor="text2"/>
          <w:sz w:val="20"/>
          <w:szCs w:val="20"/>
        </w:rPr>
        <w:t xml:space="preserve">“La ventaja de los alimentos líquidos a base de azúcar </w:t>
      </w:r>
      <w:r w:rsidR="00C7712F" w:rsidRPr="00AB0717">
        <w:rPr>
          <w:rFonts w:asciiTheme="majorHAnsi" w:eastAsia="Batang" w:hAnsiTheme="majorHAnsi" w:cstheme="majorHAnsi"/>
          <w:i/>
          <w:iCs/>
          <w:color w:val="44546A" w:themeColor="text2"/>
          <w:sz w:val="20"/>
          <w:szCs w:val="20"/>
        </w:rPr>
        <w:t xml:space="preserve">es que generan </w:t>
      </w:r>
      <w:r w:rsidRPr="00AB0717">
        <w:rPr>
          <w:rFonts w:asciiTheme="majorHAnsi" w:eastAsia="Batang" w:hAnsiTheme="majorHAnsi" w:cstheme="majorHAnsi"/>
          <w:i/>
          <w:iCs/>
          <w:color w:val="44546A" w:themeColor="text2"/>
          <w:sz w:val="20"/>
          <w:szCs w:val="20"/>
        </w:rPr>
        <w:t>una acción moduladora de la flora ruminal. Los azúcares son un nutriente fundamental para la eficiencia ruminal, que permiten mejorar la capacidad de extraer energía de la fibra y producir proteína</w:t>
      </w:r>
      <w:r w:rsidR="00294E21" w:rsidRPr="00AB0717">
        <w:rPr>
          <w:rFonts w:asciiTheme="majorHAnsi" w:eastAsia="Batang" w:hAnsiTheme="majorHAnsi" w:cstheme="majorHAnsi"/>
          <w:i/>
          <w:iCs/>
          <w:color w:val="44546A" w:themeColor="text2"/>
          <w:sz w:val="20"/>
          <w:szCs w:val="20"/>
        </w:rPr>
        <w:t xml:space="preserve"> bacteriana</w:t>
      </w:r>
      <w:r w:rsidRPr="00AB0717">
        <w:rPr>
          <w:rFonts w:asciiTheme="majorHAnsi" w:eastAsia="Batang" w:hAnsiTheme="majorHAnsi" w:cstheme="majorHAnsi"/>
          <w:i/>
          <w:iCs/>
          <w:color w:val="44546A" w:themeColor="text2"/>
          <w:sz w:val="20"/>
          <w:szCs w:val="20"/>
        </w:rPr>
        <w:t xml:space="preserve"> a partir del NNP”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, indicó Cristián Rosenfeld, 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gerente del negocio de Nutrición Animal e Insumos Agrícolas de Empresas Iansa.   </w:t>
      </w:r>
    </w:p>
    <w:p w14:paraId="62BE26A9" w14:textId="557DB59A" w:rsidR="00F3665F" w:rsidRPr="00AB0717" w:rsidRDefault="00F40D5A" w:rsidP="00267590">
      <w:pPr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Uno de los</w:t>
      </w:r>
      <w:r w:rsidR="00F3665F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aspectos diferenciadores de estos suplementos 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es el contenido de humedad que acompaña a la sacarosa y el resto de los ingredientes</w:t>
      </w:r>
      <w:r w:rsidR="0067182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, pues 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favorece la funcionalidad de las enzimas a nivel ruminal en la digestión de la fibra, principal componente de la dieta pastoril. </w:t>
      </w:r>
    </w:p>
    <w:p w14:paraId="55442BBF" w14:textId="3733523B" w:rsidR="00F40D5A" w:rsidRPr="00AB0717" w:rsidRDefault="00AB0717" w:rsidP="00267590">
      <w:pPr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E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stos complementos alimenticios logran el mantenimiento de un pH ruminal</w:t>
      </w:r>
      <w:r w:rsidR="005E1F31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adecuado,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por el aumento de la producción de ácido butírico, el cual favorece el desarrollo de las papilas ruminales, logrando una mayor tasa de absorción de ácidos</w:t>
      </w:r>
      <w:r w:rsidR="00DD158D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</w:t>
      </w:r>
      <w:r w:rsidR="005E1F31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grasos volátiles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, contribuyendo así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a un adecuado bienestar del animal, por sanidad de metabolismo ruminal</w:t>
      </w:r>
      <w:r w:rsidR="00F40D5A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.</w:t>
      </w:r>
    </w:p>
    <w:p w14:paraId="012D507F" w14:textId="587A150D" w:rsidR="00F3665F" w:rsidRPr="0030724D" w:rsidRDefault="0030724D" w:rsidP="00AB0717">
      <w:pPr>
        <w:pStyle w:val="Textocomentario"/>
        <w:rPr>
          <w:rFonts w:asciiTheme="majorHAnsi" w:eastAsia="Batang" w:hAnsiTheme="majorHAnsi" w:cstheme="majorHAnsi"/>
          <w:color w:val="44546A" w:themeColor="text2"/>
        </w:rPr>
      </w:pPr>
      <w:r w:rsidRPr="0030724D">
        <w:rPr>
          <w:rFonts w:asciiTheme="majorHAnsi" w:eastAsia="Batang" w:hAnsiTheme="majorHAnsi" w:cstheme="majorHAnsi"/>
          <w:color w:val="44546A" w:themeColor="text2"/>
        </w:rPr>
        <w:t xml:space="preserve">Asimismo, el aumento en la síntesis de proteínas microbianas, produce una reducción en la excreción de nitrógeno favoreciendo </w:t>
      </w:r>
      <w:r w:rsidR="00AB0717" w:rsidRPr="00AB0717">
        <w:rPr>
          <w:rFonts w:asciiTheme="majorHAnsi" w:eastAsia="Batang" w:hAnsiTheme="majorHAnsi" w:cstheme="majorHAnsi"/>
          <w:color w:val="44546A" w:themeColor="text2"/>
        </w:rPr>
        <w:t>c</w:t>
      </w:r>
      <w:r w:rsidR="00AB0717" w:rsidRPr="0030724D">
        <w:rPr>
          <w:rFonts w:asciiTheme="majorHAnsi" w:eastAsia="Batang" w:hAnsiTheme="majorHAnsi" w:cstheme="majorHAnsi"/>
          <w:color w:val="44546A" w:themeColor="text2"/>
        </w:rPr>
        <w:t xml:space="preserve">on esto el resguardo y protección del medio ambiente. </w:t>
      </w:r>
      <w:r w:rsidR="00F40D5A" w:rsidRPr="00AB0717">
        <w:rPr>
          <w:rFonts w:asciiTheme="majorHAnsi" w:eastAsia="Batang" w:hAnsiTheme="majorHAnsi" w:cstheme="majorHAnsi"/>
          <w:color w:val="44546A" w:themeColor="text2"/>
        </w:rPr>
        <w:t xml:space="preserve">Hay un aumento </w:t>
      </w:r>
      <w:r w:rsidR="00AB0717" w:rsidRPr="00AB0717">
        <w:rPr>
          <w:rFonts w:asciiTheme="majorHAnsi" w:eastAsia="Batang" w:hAnsiTheme="majorHAnsi" w:cstheme="majorHAnsi"/>
          <w:color w:val="44546A" w:themeColor="text2"/>
        </w:rPr>
        <w:t xml:space="preserve">también </w:t>
      </w:r>
      <w:r w:rsidR="00F40D5A" w:rsidRPr="00AB0717">
        <w:rPr>
          <w:rFonts w:asciiTheme="majorHAnsi" w:eastAsia="Batang" w:hAnsiTheme="majorHAnsi" w:cstheme="majorHAnsi"/>
          <w:color w:val="44546A" w:themeColor="text2"/>
        </w:rPr>
        <w:t>de la ingestión de materia seca, y mejora el consumo de la dieta ofrecida producto del aumento de la homogeneidad del mezclado, de la palatabilidad de la dieta y disminución de la selección por tamaño de fibra</w:t>
      </w:r>
      <w:r w:rsidR="00DD158D" w:rsidRPr="00AB0717">
        <w:rPr>
          <w:rFonts w:asciiTheme="majorHAnsi" w:eastAsia="Batang" w:hAnsiTheme="majorHAnsi" w:cstheme="majorHAnsi"/>
          <w:color w:val="44546A" w:themeColor="text2"/>
        </w:rPr>
        <w:t>.</w:t>
      </w:r>
    </w:p>
    <w:p w14:paraId="6F055F7D" w14:textId="77777777" w:rsidR="00AB0717" w:rsidRPr="00AB0717" w:rsidRDefault="00AB0717" w:rsidP="00AB0717">
      <w:pPr>
        <w:pStyle w:val="Textocomentario"/>
        <w:rPr>
          <w:color w:val="44546A" w:themeColor="text2"/>
        </w:rPr>
      </w:pPr>
    </w:p>
    <w:p w14:paraId="67374B57" w14:textId="7719F371" w:rsidR="00267590" w:rsidRDefault="00F3665F" w:rsidP="00C22C1B">
      <w:pPr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Gracias al acuerdo suscrito con </w:t>
      </w:r>
      <w:proofErr w:type="spellStart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Westway</w:t>
      </w:r>
      <w:proofErr w:type="spellEnd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</w:t>
      </w:r>
      <w:proofErr w:type="spellStart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Feed</w:t>
      </w:r>
      <w:proofErr w:type="spellEnd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</w:t>
      </w:r>
      <w:proofErr w:type="spellStart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Products</w:t>
      </w:r>
      <w:proofErr w:type="spellEnd"/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, líder mundial en nutrición animal, Empresas Iansa pudo materializar el desarrollo técnico y comercial de estos suplementos líquidos</w:t>
      </w:r>
      <w:r w:rsidR="008321FE"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 en Chile</w:t>
      </w:r>
      <w:r w:rsidRPr="00AB0717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 xml:space="preserve">, y de esta forma, ser pioneros y únicos en el país en vender estos productos, en todo el territorio nacional. </w:t>
      </w:r>
    </w:p>
    <w:p w14:paraId="399D3907" w14:textId="7E201C14" w:rsidR="00C22C1B" w:rsidRPr="00C22C1B" w:rsidRDefault="00C22C1B" w:rsidP="00C22C1B">
      <w:pPr>
        <w:pStyle w:val="Sinespaciado"/>
        <w:rPr>
          <w:rFonts w:asciiTheme="majorHAnsi" w:eastAsia="Batang" w:hAnsiTheme="majorHAnsi" w:cstheme="majorHAnsi"/>
          <w:b/>
          <w:bCs/>
          <w:color w:val="44546A" w:themeColor="text2"/>
          <w:sz w:val="20"/>
          <w:szCs w:val="20"/>
        </w:rPr>
      </w:pPr>
      <w:r w:rsidRPr="00C22C1B">
        <w:rPr>
          <w:rFonts w:asciiTheme="majorHAnsi" w:eastAsia="Batang" w:hAnsiTheme="majorHAnsi" w:cstheme="majorHAnsi"/>
          <w:b/>
          <w:bCs/>
          <w:color w:val="44546A" w:themeColor="text2"/>
          <w:sz w:val="20"/>
          <w:szCs w:val="20"/>
        </w:rPr>
        <w:t>Contacto de prensa:</w:t>
      </w:r>
    </w:p>
    <w:p w14:paraId="30E21DD5" w14:textId="6F844432" w:rsidR="00C22C1B" w:rsidRDefault="00C22C1B" w:rsidP="00C22C1B">
      <w:pPr>
        <w:pStyle w:val="Sinespaciado"/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 w:rsidRPr="00C22C1B"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Alexandra Lindemann</w:t>
      </w:r>
    </w:p>
    <w:p w14:paraId="40392721" w14:textId="75DC7797" w:rsidR="00C22C1B" w:rsidRPr="00C22C1B" w:rsidRDefault="00C22C1B" w:rsidP="00C22C1B">
      <w:pPr>
        <w:pStyle w:val="Sinespaciado"/>
        <w:rPr>
          <w:rFonts w:asciiTheme="majorHAnsi" w:eastAsia="Batang" w:hAnsiTheme="majorHAnsi" w:cstheme="majorHAnsi"/>
          <w:color w:val="44546A" w:themeColor="text2"/>
          <w:sz w:val="20"/>
          <w:szCs w:val="20"/>
        </w:rPr>
      </w:pPr>
      <w:r>
        <w:rPr>
          <w:rFonts w:asciiTheme="majorHAnsi" w:eastAsia="Batang" w:hAnsiTheme="majorHAnsi" w:cstheme="majorHAnsi"/>
          <w:color w:val="44546A" w:themeColor="text2"/>
          <w:sz w:val="20"/>
          <w:szCs w:val="20"/>
        </w:rPr>
        <w:t>alindemann@corpo.cl</w:t>
      </w:r>
    </w:p>
    <w:sectPr w:rsidR="00C22C1B" w:rsidRPr="00C22C1B" w:rsidSect="00D061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603B" w14:textId="77777777" w:rsidR="00822C7B" w:rsidRDefault="00822C7B" w:rsidP="003575F0">
      <w:pPr>
        <w:spacing w:after="0" w:line="240" w:lineRule="auto"/>
      </w:pPr>
      <w:r>
        <w:separator/>
      </w:r>
    </w:p>
  </w:endnote>
  <w:endnote w:type="continuationSeparator" w:id="0">
    <w:p w14:paraId="7CD2F4DB" w14:textId="77777777" w:rsidR="00822C7B" w:rsidRDefault="00822C7B" w:rsidP="003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401109807"/>
      <w:docPartObj>
        <w:docPartGallery w:val="Page Numbers (Bottom of Page)"/>
        <w:docPartUnique/>
      </w:docPartObj>
    </w:sdtPr>
    <w:sdtEndPr>
      <w:rPr>
        <w:color w:val="0070C0"/>
        <w:sz w:val="16"/>
        <w:szCs w:val="16"/>
      </w:rPr>
    </w:sdtEndPr>
    <w:sdtContent>
      <w:p w14:paraId="64C8CA48" w14:textId="7E34FA9C" w:rsidR="005922AF" w:rsidRPr="007C2E79" w:rsidRDefault="005922AF" w:rsidP="00D06195">
        <w:pPr>
          <w:pStyle w:val="Piedepgina"/>
          <w:ind w:firstLine="2124"/>
          <w:jc w:val="right"/>
          <w:rPr>
            <w:rFonts w:ascii="Century Gothic" w:hAnsi="Century Gothic"/>
            <w:sz w:val="16"/>
            <w:szCs w:val="16"/>
          </w:rPr>
        </w:pPr>
        <w:r w:rsidRPr="007C2E79">
          <w:rPr>
            <w:rFonts w:ascii="Century Gothic" w:hAnsi="Century Gothic"/>
            <w:color w:val="00B0F0"/>
            <w:sz w:val="16"/>
            <w:szCs w:val="16"/>
          </w:rPr>
          <w:t xml:space="preserve"> </w:t>
        </w:r>
        <w:r w:rsidR="00550BA0">
          <w:rPr>
            <w:rFonts w:ascii="Century Gothic" w:hAnsi="Century Gothic"/>
            <w:color w:val="00B0F0"/>
            <w:sz w:val="16"/>
            <w:szCs w:val="16"/>
          </w:rPr>
          <w:t xml:space="preserve">   </w:t>
        </w:r>
        <w:r w:rsidR="00D06195">
          <w:rPr>
            <w:rFonts w:ascii="Century Gothic" w:hAnsi="Century Gothic"/>
            <w:color w:val="00B0F0"/>
            <w:sz w:val="16"/>
            <w:szCs w:val="16"/>
          </w:rPr>
          <w:tab/>
        </w:r>
        <w:r w:rsidR="00D06195">
          <w:rPr>
            <w:rFonts w:ascii="Century Gothic" w:hAnsi="Century Gothic"/>
            <w:color w:val="00B0F0"/>
            <w:sz w:val="16"/>
            <w:szCs w:val="16"/>
          </w:rPr>
          <w:tab/>
        </w:r>
        <w:r w:rsidR="00550BA0">
          <w:rPr>
            <w:rFonts w:ascii="Century Gothic" w:hAnsi="Century Gothic"/>
            <w:color w:val="00B0F0"/>
            <w:sz w:val="16"/>
            <w:szCs w:val="16"/>
          </w:rPr>
          <w:t xml:space="preserve"> </w:t>
        </w:r>
        <w:r w:rsidRPr="00550BA0">
          <w:rPr>
            <w:rFonts w:ascii="Century Gothic" w:hAnsi="Century Gothic"/>
            <w:color w:val="0070C0"/>
            <w:sz w:val="16"/>
            <w:szCs w:val="16"/>
          </w:rPr>
          <w:fldChar w:fldCharType="begin"/>
        </w:r>
        <w:r w:rsidRPr="00550BA0">
          <w:rPr>
            <w:rFonts w:ascii="Century Gothic" w:hAnsi="Century Gothic"/>
            <w:color w:val="0070C0"/>
            <w:sz w:val="16"/>
            <w:szCs w:val="16"/>
          </w:rPr>
          <w:instrText>PAGE   \* MERGEFORMAT</w:instrText>
        </w:r>
        <w:r w:rsidRPr="00550BA0">
          <w:rPr>
            <w:rFonts w:ascii="Century Gothic" w:hAnsi="Century Gothic"/>
            <w:color w:val="0070C0"/>
            <w:sz w:val="16"/>
            <w:szCs w:val="16"/>
          </w:rPr>
          <w:fldChar w:fldCharType="separate"/>
        </w:r>
        <w:r w:rsidR="00B73F3D" w:rsidRPr="00550BA0">
          <w:rPr>
            <w:rFonts w:ascii="Century Gothic" w:hAnsi="Century Gothic"/>
            <w:noProof/>
            <w:color w:val="0070C0"/>
            <w:sz w:val="16"/>
            <w:szCs w:val="16"/>
          </w:rPr>
          <w:t>5</w:t>
        </w:r>
        <w:r w:rsidRPr="00550BA0">
          <w:rPr>
            <w:rFonts w:ascii="Century Gothic" w:hAnsi="Century Gothic"/>
            <w:color w:val="0070C0"/>
            <w:sz w:val="16"/>
            <w:szCs w:val="16"/>
          </w:rPr>
          <w:fldChar w:fldCharType="end"/>
        </w:r>
      </w:p>
    </w:sdtContent>
  </w:sdt>
  <w:p w14:paraId="06050CBE" w14:textId="39C2F6D6" w:rsidR="005922AF" w:rsidRDefault="00592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F363" w14:textId="77777777" w:rsidR="00824EE0" w:rsidRDefault="00824EE0" w:rsidP="00824EE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72C0" w14:textId="77777777" w:rsidR="00822C7B" w:rsidRDefault="00822C7B" w:rsidP="003575F0">
      <w:pPr>
        <w:spacing w:after="0" w:line="240" w:lineRule="auto"/>
      </w:pPr>
      <w:r>
        <w:separator/>
      </w:r>
    </w:p>
  </w:footnote>
  <w:footnote w:type="continuationSeparator" w:id="0">
    <w:p w14:paraId="5C226276" w14:textId="77777777" w:rsidR="00822C7B" w:rsidRDefault="00822C7B" w:rsidP="003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2"/>
      <w:gridCol w:w="3634"/>
    </w:tblGrid>
    <w:tr w:rsidR="005922AF" w14:paraId="50A60E4F" w14:textId="77777777" w:rsidTr="00550BA0">
      <w:trPr>
        <w:trHeight w:val="430"/>
      </w:trPr>
      <w:tc>
        <w:tcPr>
          <w:tcW w:w="6572" w:type="dxa"/>
        </w:tcPr>
        <w:p w14:paraId="0346142C" w14:textId="48A7D5A1" w:rsidR="005922AF" w:rsidRPr="00DE451F" w:rsidRDefault="005922AF" w:rsidP="00627EDE">
          <w:pPr>
            <w:pStyle w:val="Encabezado"/>
            <w:rPr>
              <w:rFonts w:ascii="Century Gothic" w:hAnsi="Century Gothic"/>
              <w:color w:val="01B0F1"/>
              <w:sz w:val="16"/>
              <w:szCs w:val="16"/>
            </w:rPr>
          </w:pPr>
          <w:r w:rsidRPr="00DE451F">
            <w:rPr>
              <w:rFonts w:asciiTheme="majorHAnsi" w:hAnsiTheme="majorHAnsi" w:cstheme="majorHAnsi"/>
              <w:color w:val="01B0F1"/>
              <w:sz w:val="16"/>
              <w:szCs w:val="16"/>
            </w:rPr>
            <w:t>Documento de Trabajo</w:t>
          </w:r>
        </w:p>
        <w:p w14:paraId="063AF402" w14:textId="2731CD3A" w:rsidR="005922AF" w:rsidRPr="00791E16" w:rsidRDefault="009E2CF4" w:rsidP="00627EDE">
          <w:pPr>
            <w:pStyle w:val="Encabezado"/>
            <w:rPr>
              <w:rFonts w:asciiTheme="majorHAnsi" w:hAnsiTheme="majorHAnsi" w:cstheme="majorHAnsi"/>
              <w:color w:val="00B0F0"/>
              <w:sz w:val="18"/>
              <w:szCs w:val="18"/>
            </w:rPr>
          </w:pPr>
          <w:r w:rsidRPr="00DE451F">
            <w:rPr>
              <w:rFonts w:asciiTheme="majorHAnsi" w:hAnsiTheme="majorHAnsi" w:cstheme="majorHAnsi"/>
              <w:color w:val="0021A7"/>
              <w:sz w:val="16"/>
              <w:szCs w:val="16"/>
            </w:rPr>
            <w:t>A</w:t>
          </w:r>
          <w:r w:rsidR="00791E16" w:rsidRPr="00DE451F">
            <w:rPr>
              <w:rFonts w:asciiTheme="majorHAnsi" w:hAnsiTheme="majorHAnsi" w:cstheme="majorHAnsi"/>
              <w:color w:val="0021A7"/>
              <w:sz w:val="16"/>
              <w:szCs w:val="16"/>
            </w:rPr>
            <w:t>gosto</w:t>
          </w:r>
          <w:r w:rsidR="007E6848" w:rsidRPr="00DE451F">
            <w:rPr>
              <w:rFonts w:asciiTheme="majorHAnsi" w:hAnsiTheme="majorHAnsi" w:cstheme="majorHAnsi"/>
              <w:color w:val="0021A7"/>
              <w:sz w:val="16"/>
              <w:szCs w:val="16"/>
            </w:rPr>
            <w:t xml:space="preserve"> 2019</w:t>
          </w:r>
        </w:p>
      </w:tc>
      <w:tc>
        <w:tcPr>
          <w:tcW w:w="3634" w:type="dxa"/>
        </w:tcPr>
        <w:p w14:paraId="1EAF92F9" w14:textId="2702E9B5" w:rsidR="005922AF" w:rsidRDefault="00791E16" w:rsidP="00627EDE">
          <w:pPr>
            <w:pStyle w:val="Encabezado"/>
            <w:jc w:val="right"/>
          </w:pPr>
          <w:r>
            <w:rPr>
              <w:rFonts w:ascii="Century Gothic" w:hAnsi="Century Gothic"/>
              <w:noProof/>
              <w:sz w:val="24"/>
              <w:szCs w:val="24"/>
            </w:rPr>
            <w:drawing>
              <wp:inline distT="0" distB="0" distL="0" distR="0" wp14:anchorId="35CC93F4" wp14:editId="3386B34A">
                <wp:extent cx="304800" cy="304800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_corpo_Mesa de trabajo 1 copi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58"/>
                        <a:stretch/>
                      </pic:blipFill>
                      <pic:spPr bwMode="auto">
                        <a:xfrm>
                          <a:off x="0" y="0"/>
                          <a:ext cx="317877" cy="317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922AF">
            <w:t xml:space="preserve">                  </w:t>
          </w:r>
        </w:p>
      </w:tc>
    </w:tr>
  </w:tbl>
  <w:p w14:paraId="0D7FBADA" w14:textId="2141D105" w:rsidR="005922AF" w:rsidRDefault="005922AF" w:rsidP="005A4F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E9F3" w14:textId="49902FE1" w:rsidR="00C22C1B" w:rsidRDefault="00C22C1B" w:rsidP="00C22C1B">
    <w:pPr>
      <w:pStyle w:val="Encabezado"/>
      <w:jc w:val="right"/>
    </w:pPr>
    <w:r>
      <w:rPr>
        <w:noProof/>
      </w:rPr>
      <w:drawing>
        <wp:inline distT="0" distB="0" distL="0" distR="0" wp14:anchorId="70115250" wp14:editId="01709DF2">
          <wp:extent cx="1452380" cy="692150"/>
          <wp:effectExtent l="0" t="0" r="0" b="0"/>
          <wp:docPr id="1" name="Imagen 1" descr="Empresas Iansa registró alza de 4,2% anual en sus ingresos del 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resas Iansa registró alza de 4,2% anual en sus ingresos del I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38" cy="69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503"/>
    <w:multiLevelType w:val="hybridMultilevel"/>
    <w:tmpl w:val="25B4CA0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61D94"/>
    <w:multiLevelType w:val="hybridMultilevel"/>
    <w:tmpl w:val="BE84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834FA"/>
    <w:multiLevelType w:val="hybridMultilevel"/>
    <w:tmpl w:val="57EC5F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B784A"/>
    <w:multiLevelType w:val="hybridMultilevel"/>
    <w:tmpl w:val="0C2C5D0E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7115"/>
    <w:multiLevelType w:val="hybridMultilevel"/>
    <w:tmpl w:val="128613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1E"/>
    <w:multiLevelType w:val="hybridMultilevel"/>
    <w:tmpl w:val="C72C8B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055D6"/>
    <w:multiLevelType w:val="hybridMultilevel"/>
    <w:tmpl w:val="9516EC30"/>
    <w:lvl w:ilvl="0" w:tplc="A93CF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236"/>
    <w:multiLevelType w:val="hybridMultilevel"/>
    <w:tmpl w:val="D780D38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62AD9"/>
    <w:multiLevelType w:val="hybridMultilevel"/>
    <w:tmpl w:val="EE2CBA8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76F21"/>
    <w:multiLevelType w:val="hybridMultilevel"/>
    <w:tmpl w:val="4A7ABD78"/>
    <w:lvl w:ilvl="0" w:tplc="5A1AF5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526"/>
    <w:multiLevelType w:val="hybridMultilevel"/>
    <w:tmpl w:val="F3328F4C"/>
    <w:lvl w:ilvl="0" w:tplc="F9EA3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7327"/>
    <w:multiLevelType w:val="hybridMultilevel"/>
    <w:tmpl w:val="C0D8A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F6"/>
    <w:multiLevelType w:val="hybridMultilevel"/>
    <w:tmpl w:val="3CFAB6EC"/>
    <w:lvl w:ilvl="0" w:tplc="F9EA3E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378D4"/>
    <w:multiLevelType w:val="hybridMultilevel"/>
    <w:tmpl w:val="DF52F16E"/>
    <w:lvl w:ilvl="0" w:tplc="09962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113"/>
    <w:multiLevelType w:val="hybridMultilevel"/>
    <w:tmpl w:val="CDB08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678"/>
    <w:multiLevelType w:val="hybridMultilevel"/>
    <w:tmpl w:val="2EC49B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A3E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47699"/>
    <w:multiLevelType w:val="hybridMultilevel"/>
    <w:tmpl w:val="988CB2E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B433B"/>
    <w:multiLevelType w:val="hybridMultilevel"/>
    <w:tmpl w:val="9E521F58"/>
    <w:lvl w:ilvl="0" w:tplc="D3005F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77E77"/>
    <w:multiLevelType w:val="hybridMultilevel"/>
    <w:tmpl w:val="040C8D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7213D"/>
    <w:multiLevelType w:val="hybridMultilevel"/>
    <w:tmpl w:val="BF92C58C"/>
    <w:lvl w:ilvl="0" w:tplc="232E0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47BA6"/>
    <w:multiLevelType w:val="hybridMultilevel"/>
    <w:tmpl w:val="A864916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116FB"/>
    <w:multiLevelType w:val="hybridMultilevel"/>
    <w:tmpl w:val="A350A0E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944814"/>
    <w:multiLevelType w:val="hybridMultilevel"/>
    <w:tmpl w:val="E15C1B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1927A5"/>
    <w:multiLevelType w:val="hybridMultilevel"/>
    <w:tmpl w:val="35963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53F7E"/>
    <w:multiLevelType w:val="hybridMultilevel"/>
    <w:tmpl w:val="6A6637E2"/>
    <w:lvl w:ilvl="0" w:tplc="3298681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445BC"/>
    <w:multiLevelType w:val="hybridMultilevel"/>
    <w:tmpl w:val="1EB68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07207"/>
    <w:multiLevelType w:val="hybridMultilevel"/>
    <w:tmpl w:val="7296784E"/>
    <w:lvl w:ilvl="0" w:tplc="F9EA3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4DE2"/>
    <w:multiLevelType w:val="hybridMultilevel"/>
    <w:tmpl w:val="B0589D9C"/>
    <w:lvl w:ilvl="0" w:tplc="74F0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7C1DE0"/>
    <w:multiLevelType w:val="hybridMultilevel"/>
    <w:tmpl w:val="A9F0D69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4"/>
  </w:num>
  <w:num w:numId="5">
    <w:abstractNumId w:val="7"/>
  </w:num>
  <w:num w:numId="6">
    <w:abstractNumId w:val="17"/>
  </w:num>
  <w:num w:numId="7">
    <w:abstractNumId w:val="10"/>
  </w:num>
  <w:num w:numId="8">
    <w:abstractNumId w:val="5"/>
  </w:num>
  <w:num w:numId="9">
    <w:abstractNumId w:val="26"/>
  </w:num>
  <w:num w:numId="10">
    <w:abstractNumId w:val="15"/>
  </w:num>
  <w:num w:numId="11">
    <w:abstractNumId w:val="12"/>
  </w:num>
  <w:num w:numId="12">
    <w:abstractNumId w:val="25"/>
  </w:num>
  <w:num w:numId="13">
    <w:abstractNumId w:val="22"/>
  </w:num>
  <w:num w:numId="14">
    <w:abstractNumId w:val="13"/>
  </w:num>
  <w:num w:numId="15">
    <w:abstractNumId w:val="20"/>
  </w:num>
  <w:num w:numId="16">
    <w:abstractNumId w:val="28"/>
  </w:num>
  <w:num w:numId="17">
    <w:abstractNumId w:val="16"/>
  </w:num>
  <w:num w:numId="18">
    <w:abstractNumId w:val="2"/>
  </w:num>
  <w:num w:numId="19">
    <w:abstractNumId w:val="11"/>
  </w:num>
  <w:num w:numId="20">
    <w:abstractNumId w:val="3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4"/>
  </w:num>
  <w:num w:numId="26">
    <w:abstractNumId w:val="6"/>
  </w:num>
  <w:num w:numId="27">
    <w:abstractNumId w:val="14"/>
  </w:num>
  <w:num w:numId="28">
    <w:abstractNumId w:val="8"/>
  </w:num>
  <w:num w:numId="29">
    <w:abstractNumId w:val="0"/>
  </w:num>
  <w:num w:numId="3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88"/>
    <w:rsid w:val="00001F86"/>
    <w:rsid w:val="00003A0D"/>
    <w:rsid w:val="00007A2D"/>
    <w:rsid w:val="00007A9D"/>
    <w:rsid w:val="00014D38"/>
    <w:rsid w:val="00015053"/>
    <w:rsid w:val="00015127"/>
    <w:rsid w:val="00022BFC"/>
    <w:rsid w:val="000325DF"/>
    <w:rsid w:val="0003495F"/>
    <w:rsid w:val="000355BF"/>
    <w:rsid w:val="00035AB9"/>
    <w:rsid w:val="00036BAC"/>
    <w:rsid w:val="00040BCA"/>
    <w:rsid w:val="000422D8"/>
    <w:rsid w:val="00046003"/>
    <w:rsid w:val="00046509"/>
    <w:rsid w:val="00050021"/>
    <w:rsid w:val="000524A6"/>
    <w:rsid w:val="000560D6"/>
    <w:rsid w:val="00067DBB"/>
    <w:rsid w:val="00082072"/>
    <w:rsid w:val="00085828"/>
    <w:rsid w:val="000900BC"/>
    <w:rsid w:val="00097867"/>
    <w:rsid w:val="000A2BE7"/>
    <w:rsid w:val="000A6573"/>
    <w:rsid w:val="000A7729"/>
    <w:rsid w:val="000B0BCF"/>
    <w:rsid w:val="000B369D"/>
    <w:rsid w:val="000B4E66"/>
    <w:rsid w:val="000B62E4"/>
    <w:rsid w:val="000C69F1"/>
    <w:rsid w:val="000D065D"/>
    <w:rsid w:val="000D2BB5"/>
    <w:rsid w:val="000D3944"/>
    <w:rsid w:val="000D6835"/>
    <w:rsid w:val="000E14BD"/>
    <w:rsid w:val="000E1B64"/>
    <w:rsid w:val="000E34C2"/>
    <w:rsid w:val="000E667A"/>
    <w:rsid w:val="000F1B84"/>
    <w:rsid w:val="00101EBF"/>
    <w:rsid w:val="0010302A"/>
    <w:rsid w:val="00103765"/>
    <w:rsid w:val="00111A79"/>
    <w:rsid w:val="001127B3"/>
    <w:rsid w:val="001133FA"/>
    <w:rsid w:val="001228E7"/>
    <w:rsid w:val="001231FE"/>
    <w:rsid w:val="00123ED1"/>
    <w:rsid w:val="00131156"/>
    <w:rsid w:val="001321A4"/>
    <w:rsid w:val="00133E5B"/>
    <w:rsid w:val="0013633C"/>
    <w:rsid w:val="00137293"/>
    <w:rsid w:val="001414BD"/>
    <w:rsid w:val="001430A4"/>
    <w:rsid w:val="00150A19"/>
    <w:rsid w:val="00152C88"/>
    <w:rsid w:val="00156CF5"/>
    <w:rsid w:val="00177B01"/>
    <w:rsid w:val="001902D5"/>
    <w:rsid w:val="00191A5C"/>
    <w:rsid w:val="00194250"/>
    <w:rsid w:val="00194FFE"/>
    <w:rsid w:val="00197512"/>
    <w:rsid w:val="001975B2"/>
    <w:rsid w:val="001A0363"/>
    <w:rsid w:val="001A042B"/>
    <w:rsid w:val="001A0670"/>
    <w:rsid w:val="001A1DB7"/>
    <w:rsid w:val="001A4C37"/>
    <w:rsid w:val="001A795C"/>
    <w:rsid w:val="001B2F85"/>
    <w:rsid w:val="001B3D9A"/>
    <w:rsid w:val="001B4386"/>
    <w:rsid w:val="001C342B"/>
    <w:rsid w:val="001C4935"/>
    <w:rsid w:val="001C5A50"/>
    <w:rsid w:val="001C702D"/>
    <w:rsid w:val="001D14C0"/>
    <w:rsid w:val="001D2589"/>
    <w:rsid w:val="001E10A0"/>
    <w:rsid w:val="001E2A44"/>
    <w:rsid w:val="001E75E6"/>
    <w:rsid w:val="001F0C61"/>
    <w:rsid w:val="001F1A21"/>
    <w:rsid w:val="001F1F3E"/>
    <w:rsid w:val="001F2E2C"/>
    <w:rsid w:val="001F7FDC"/>
    <w:rsid w:val="0020173E"/>
    <w:rsid w:val="00206610"/>
    <w:rsid w:val="00213F39"/>
    <w:rsid w:val="002163FE"/>
    <w:rsid w:val="00216BBF"/>
    <w:rsid w:val="00223416"/>
    <w:rsid w:val="00223D14"/>
    <w:rsid w:val="00232DFA"/>
    <w:rsid w:val="00243C27"/>
    <w:rsid w:val="002524EE"/>
    <w:rsid w:val="00254C77"/>
    <w:rsid w:val="00262D03"/>
    <w:rsid w:val="00265BB2"/>
    <w:rsid w:val="002668E7"/>
    <w:rsid w:val="00267590"/>
    <w:rsid w:val="00267665"/>
    <w:rsid w:val="002827CD"/>
    <w:rsid w:val="00283C1D"/>
    <w:rsid w:val="00283E4D"/>
    <w:rsid w:val="00285A8D"/>
    <w:rsid w:val="00294E21"/>
    <w:rsid w:val="002A4FFC"/>
    <w:rsid w:val="002A5175"/>
    <w:rsid w:val="002A760A"/>
    <w:rsid w:val="002B0D8F"/>
    <w:rsid w:val="002B1B5B"/>
    <w:rsid w:val="002B399B"/>
    <w:rsid w:val="002C0BAA"/>
    <w:rsid w:val="002C570C"/>
    <w:rsid w:val="002D1193"/>
    <w:rsid w:val="002D1940"/>
    <w:rsid w:val="002D443B"/>
    <w:rsid w:val="002D4CF2"/>
    <w:rsid w:val="002E0327"/>
    <w:rsid w:val="002E0E04"/>
    <w:rsid w:val="002E2480"/>
    <w:rsid w:val="002E6E57"/>
    <w:rsid w:val="002E709D"/>
    <w:rsid w:val="002F2FC4"/>
    <w:rsid w:val="002F3462"/>
    <w:rsid w:val="00301B5C"/>
    <w:rsid w:val="0030466C"/>
    <w:rsid w:val="00306883"/>
    <w:rsid w:val="0030724D"/>
    <w:rsid w:val="00307B10"/>
    <w:rsid w:val="00310C45"/>
    <w:rsid w:val="00311B84"/>
    <w:rsid w:val="00315634"/>
    <w:rsid w:val="00317DF0"/>
    <w:rsid w:val="00322B9B"/>
    <w:rsid w:val="00323586"/>
    <w:rsid w:val="00326030"/>
    <w:rsid w:val="00334674"/>
    <w:rsid w:val="00334E1F"/>
    <w:rsid w:val="00340605"/>
    <w:rsid w:val="003406F5"/>
    <w:rsid w:val="00340CB6"/>
    <w:rsid w:val="00353878"/>
    <w:rsid w:val="003539C2"/>
    <w:rsid w:val="0035511E"/>
    <w:rsid w:val="003556C4"/>
    <w:rsid w:val="00355CF6"/>
    <w:rsid w:val="00355E88"/>
    <w:rsid w:val="003575F0"/>
    <w:rsid w:val="003606B7"/>
    <w:rsid w:val="0036538C"/>
    <w:rsid w:val="00370E80"/>
    <w:rsid w:val="00380EA5"/>
    <w:rsid w:val="00382D19"/>
    <w:rsid w:val="003841A4"/>
    <w:rsid w:val="00387E8F"/>
    <w:rsid w:val="00387EEF"/>
    <w:rsid w:val="0039116D"/>
    <w:rsid w:val="00391A55"/>
    <w:rsid w:val="00391AA5"/>
    <w:rsid w:val="003A031F"/>
    <w:rsid w:val="003A0D5B"/>
    <w:rsid w:val="003A1E1B"/>
    <w:rsid w:val="003A2C2A"/>
    <w:rsid w:val="003A5E85"/>
    <w:rsid w:val="003C27C5"/>
    <w:rsid w:val="003C3275"/>
    <w:rsid w:val="003C3944"/>
    <w:rsid w:val="003D12DB"/>
    <w:rsid w:val="003D1C85"/>
    <w:rsid w:val="003D2C0A"/>
    <w:rsid w:val="003D4DFD"/>
    <w:rsid w:val="003E4892"/>
    <w:rsid w:val="003E4DAA"/>
    <w:rsid w:val="003E6417"/>
    <w:rsid w:val="00402985"/>
    <w:rsid w:val="00407C79"/>
    <w:rsid w:val="0041045A"/>
    <w:rsid w:val="00412588"/>
    <w:rsid w:val="00413CC3"/>
    <w:rsid w:val="004202C7"/>
    <w:rsid w:val="00425529"/>
    <w:rsid w:val="004351E1"/>
    <w:rsid w:val="004365FA"/>
    <w:rsid w:val="0043711E"/>
    <w:rsid w:val="004411B5"/>
    <w:rsid w:val="00442403"/>
    <w:rsid w:val="00442ADE"/>
    <w:rsid w:val="00446185"/>
    <w:rsid w:val="00450D6B"/>
    <w:rsid w:val="00456DDF"/>
    <w:rsid w:val="0046488A"/>
    <w:rsid w:val="00464DD3"/>
    <w:rsid w:val="00475188"/>
    <w:rsid w:val="00476A23"/>
    <w:rsid w:val="00477D59"/>
    <w:rsid w:val="00485781"/>
    <w:rsid w:val="004861D9"/>
    <w:rsid w:val="004902F6"/>
    <w:rsid w:val="00490C88"/>
    <w:rsid w:val="00490F25"/>
    <w:rsid w:val="00491D9F"/>
    <w:rsid w:val="00494BB7"/>
    <w:rsid w:val="004A081F"/>
    <w:rsid w:val="004A1F84"/>
    <w:rsid w:val="004A24C2"/>
    <w:rsid w:val="004A524E"/>
    <w:rsid w:val="004A7484"/>
    <w:rsid w:val="004B6327"/>
    <w:rsid w:val="004B7724"/>
    <w:rsid w:val="004B7BBA"/>
    <w:rsid w:val="004C2154"/>
    <w:rsid w:val="004C4ED7"/>
    <w:rsid w:val="004C7B75"/>
    <w:rsid w:val="004D2A67"/>
    <w:rsid w:val="004D69F3"/>
    <w:rsid w:val="004E1B26"/>
    <w:rsid w:val="004E217A"/>
    <w:rsid w:val="004F20AA"/>
    <w:rsid w:val="004F54B3"/>
    <w:rsid w:val="00501F9F"/>
    <w:rsid w:val="00502E71"/>
    <w:rsid w:val="00510418"/>
    <w:rsid w:val="00511D65"/>
    <w:rsid w:val="005156A5"/>
    <w:rsid w:val="0052244B"/>
    <w:rsid w:val="0052341A"/>
    <w:rsid w:val="005245F0"/>
    <w:rsid w:val="0052499F"/>
    <w:rsid w:val="00541CB8"/>
    <w:rsid w:val="0054278D"/>
    <w:rsid w:val="00550BA0"/>
    <w:rsid w:val="00552149"/>
    <w:rsid w:val="005526AC"/>
    <w:rsid w:val="005534AD"/>
    <w:rsid w:val="005535F6"/>
    <w:rsid w:val="00553E17"/>
    <w:rsid w:val="00567D97"/>
    <w:rsid w:val="00572719"/>
    <w:rsid w:val="005806E4"/>
    <w:rsid w:val="005922AF"/>
    <w:rsid w:val="00592318"/>
    <w:rsid w:val="005A0894"/>
    <w:rsid w:val="005A351F"/>
    <w:rsid w:val="005A36CE"/>
    <w:rsid w:val="005A4F88"/>
    <w:rsid w:val="005A6237"/>
    <w:rsid w:val="005B5854"/>
    <w:rsid w:val="005B5C96"/>
    <w:rsid w:val="005B6802"/>
    <w:rsid w:val="005C1752"/>
    <w:rsid w:val="005C3E1D"/>
    <w:rsid w:val="005C486E"/>
    <w:rsid w:val="005D51D8"/>
    <w:rsid w:val="005D7BC7"/>
    <w:rsid w:val="005E030B"/>
    <w:rsid w:val="005E1F31"/>
    <w:rsid w:val="005E6534"/>
    <w:rsid w:val="005E6542"/>
    <w:rsid w:val="005F34DF"/>
    <w:rsid w:val="005F413D"/>
    <w:rsid w:val="005F6256"/>
    <w:rsid w:val="006006FC"/>
    <w:rsid w:val="00601762"/>
    <w:rsid w:val="00606E50"/>
    <w:rsid w:val="0061664E"/>
    <w:rsid w:val="00622870"/>
    <w:rsid w:val="00627EDE"/>
    <w:rsid w:val="006336CD"/>
    <w:rsid w:val="00634B92"/>
    <w:rsid w:val="00637E35"/>
    <w:rsid w:val="00645183"/>
    <w:rsid w:val="00660DC6"/>
    <w:rsid w:val="00661138"/>
    <w:rsid w:val="0066338E"/>
    <w:rsid w:val="0067182A"/>
    <w:rsid w:val="00672206"/>
    <w:rsid w:val="0067271F"/>
    <w:rsid w:val="00675042"/>
    <w:rsid w:val="006770AE"/>
    <w:rsid w:val="0068623F"/>
    <w:rsid w:val="00686D47"/>
    <w:rsid w:val="00692B3A"/>
    <w:rsid w:val="00696142"/>
    <w:rsid w:val="00697C5D"/>
    <w:rsid w:val="006A0E55"/>
    <w:rsid w:val="006B2C6B"/>
    <w:rsid w:val="006B622B"/>
    <w:rsid w:val="006C1431"/>
    <w:rsid w:val="006D0335"/>
    <w:rsid w:val="006D0D5C"/>
    <w:rsid w:val="006D24FA"/>
    <w:rsid w:val="006D2CBB"/>
    <w:rsid w:val="006D2CFC"/>
    <w:rsid w:val="006E214E"/>
    <w:rsid w:val="006E3EE5"/>
    <w:rsid w:val="006E4351"/>
    <w:rsid w:val="006E4379"/>
    <w:rsid w:val="006E46BA"/>
    <w:rsid w:val="006F0342"/>
    <w:rsid w:val="006F443E"/>
    <w:rsid w:val="006F4927"/>
    <w:rsid w:val="006F7380"/>
    <w:rsid w:val="00700FCC"/>
    <w:rsid w:val="00704913"/>
    <w:rsid w:val="00705D59"/>
    <w:rsid w:val="00707900"/>
    <w:rsid w:val="00712A58"/>
    <w:rsid w:val="00713BCA"/>
    <w:rsid w:val="0071453F"/>
    <w:rsid w:val="00716537"/>
    <w:rsid w:val="00720121"/>
    <w:rsid w:val="0072167F"/>
    <w:rsid w:val="007221C8"/>
    <w:rsid w:val="00722FE0"/>
    <w:rsid w:val="00726F2A"/>
    <w:rsid w:val="00734008"/>
    <w:rsid w:val="00737510"/>
    <w:rsid w:val="00740E2A"/>
    <w:rsid w:val="00741644"/>
    <w:rsid w:val="00741B9B"/>
    <w:rsid w:val="00750303"/>
    <w:rsid w:val="007511DF"/>
    <w:rsid w:val="00751DA4"/>
    <w:rsid w:val="00754559"/>
    <w:rsid w:val="00757214"/>
    <w:rsid w:val="00761154"/>
    <w:rsid w:val="00767DD6"/>
    <w:rsid w:val="00770ECB"/>
    <w:rsid w:val="00772AA1"/>
    <w:rsid w:val="00776B93"/>
    <w:rsid w:val="00780859"/>
    <w:rsid w:val="007826C5"/>
    <w:rsid w:val="00782A0D"/>
    <w:rsid w:val="007870AA"/>
    <w:rsid w:val="007901C4"/>
    <w:rsid w:val="00790A13"/>
    <w:rsid w:val="007912C9"/>
    <w:rsid w:val="007912D5"/>
    <w:rsid w:val="00791E16"/>
    <w:rsid w:val="00792AC1"/>
    <w:rsid w:val="007958E8"/>
    <w:rsid w:val="007A0CDD"/>
    <w:rsid w:val="007A5E28"/>
    <w:rsid w:val="007A6C92"/>
    <w:rsid w:val="007B06BA"/>
    <w:rsid w:val="007B5F1D"/>
    <w:rsid w:val="007C2E79"/>
    <w:rsid w:val="007D16D7"/>
    <w:rsid w:val="007D5524"/>
    <w:rsid w:val="007E2909"/>
    <w:rsid w:val="007E2F86"/>
    <w:rsid w:val="007E5260"/>
    <w:rsid w:val="007E6848"/>
    <w:rsid w:val="007F6541"/>
    <w:rsid w:val="008011C5"/>
    <w:rsid w:val="00803785"/>
    <w:rsid w:val="00804700"/>
    <w:rsid w:val="00811A88"/>
    <w:rsid w:val="00812205"/>
    <w:rsid w:val="008128E0"/>
    <w:rsid w:val="00815FBA"/>
    <w:rsid w:val="00816C93"/>
    <w:rsid w:val="008206A4"/>
    <w:rsid w:val="00822C7B"/>
    <w:rsid w:val="00823B89"/>
    <w:rsid w:val="00824EE0"/>
    <w:rsid w:val="008256F9"/>
    <w:rsid w:val="008258A5"/>
    <w:rsid w:val="008262BC"/>
    <w:rsid w:val="00827A97"/>
    <w:rsid w:val="00827BAD"/>
    <w:rsid w:val="00831FEE"/>
    <w:rsid w:val="008321FE"/>
    <w:rsid w:val="008325F5"/>
    <w:rsid w:val="00832BAF"/>
    <w:rsid w:val="00835F41"/>
    <w:rsid w:val="00837FBA"/>
    <w:rsid w:val="00842935"/>
    <w:rsid w:val="00843DFA"/>
    <w:rsid w:val="00846A3E"/>
    <w:rsid w:val="0084745A"/>
    <w:rsid w:val="00847EE7"/>
    <w:rsid w:val="008507CD"/>
    <w:rsid w:val="00852AC2"/>
    <w:rsid w:val="00855C1A"/>
    <w:rsid w:val="008604F7"/>
    <w:rsid w:val="0086084F"/>
    <w:rsid w:val="0086101A"/>
    <w:rsid w:val="00862774"/>
    <w:rsid w:val="0086442E"/>
    <w:rsid w:val="00867AF1"/>
    <w:rsid w:val="00872C9B"/>
    <w:rsid w:val="00873D31"/>
    <w:rsid w:val="00875F5E"/>
    <w:rsid w:val="008766DA"/>
    <w:rsid w:val="00877467"/>
    <w:rsid w:val="008810F6"/>
    <w:rsid w:val="00881978"/>
    <w:rsid w:val="00892234"/>
    <w:rsid w:val="00895679"/>
    <w:rsid w:val="008967B8"/>
    <w:rsid w:val="008B12F2"/>
    <w:rsid w:val="008B6370"/>
    <w:rsid w:val="008C1553"/>
    <w:rsid w:val="008C1B43"/>
    <w:rsid w:val="008C3600"/>
    <w:rsid w:val="008C5C23"/>
    <w:rsid w:val="008D0186"/>
    <w:rsid w:val="008D7FE8"/>
    <w:rsid w:val="008E399C"/>
    <w:rsid w:val="008E7709"/>
    <w:rsid w:val="008F0402"/>
    <w:rsid w:val="008F2988"/>
    <w:rsid w:val="008F3F3A"/>
    <w:rsid w:val="008F746B"/>
    <w:rsid w:val="009014CF"/>
    <w:rsid w:val="00902819"/>
    <w:rsid w:val="009039B7"/>
    <w:rsid w:val="0090608E"/>
    <w:rsid w:val="0090663F"/>
    <w:rsid w:val="009112FD"/>
    <w:rsid w:val="0091551E"/>
    <w:rsid w:val="00916FE6"/>
    <w:rsid w:val="00920B72"/>
    <w:rsid w:val="009215E2"/>
    <w:rsid w:val="0092169C"/>
    <w:rsid w:val="009470BA"/>
    <w:rsid w:val="00947C60"/>
    <w:rsid w:val="00954BBC"/>
    <w:rsid w:val="0095780D"/>
    <w:rsid w:val="00957A47"/>
    <w:rsid w:val="00957D41"/>
    <w:rsid w:val="00960F60"/>
    <w:rsid w:val="00961093"/>
    <w:rsid w:val="0096165E"/>
    <w:rsid w:val="009628C4"/>
    <w:rsid w:val="00966334"/>
    <w:rsid w:val="00966D68"/>
    <w:rsid w:val="0097453D"/>
    <w:rsid w:val="00975B5B"/>
    <w:rsid w:val="009774D1"/>
    <w:rsid w:val="00982676"/>
    <w:rsid w:val="00984055"/>
    <w:rsid w:val="00985D88"/>
    <w:rsid w:val="0098742C"/>
    <w:rsid w:val="00987894"/>
    <w:rsid w:val="00990D65"/>
    <w:rsid w:val="0099287E"/>
    <w:rsid w:val="009A740E"/>
    <w:rsid w:val="009B04E9"/>
    <w:rsid w:val="009B1F72"/>
    <w:rsid w:val="009B2DD1"/>
    <w:rsid w:val="009C3F60"/>
    <w:rsid w:val="009D19D3"/>
    <w:rsid w:val="009E0CF3"/>
    <w:rsid w:val="009E2CF4"/>
    <w:rsid w:val="009E3653"/>
    <w:rsid w:val="009E64A2"/>
    <w:rsid w:val="009F13E8"/>
    <w:rsid w:val="009F350B"/>
    <w:rsid w:val="00A02B2A"/>
    <w:rsid w:val="00A063E1"/>
    <w:rsid w:val="00A12C43"/>
    <w:rsid w:val="00A22CDE"/>
    <w:rsid w:val="00A25953"/>
    <w:rsid w:val="00A32D23"/>
    <w:rsid w:val="00A354B7"/>
    <w:rsid w:val="00A47779"/>
    <w:rsid w:val="00A549D5"/>
    <w:rsid w:val="00A55A63"/>
    <w:rsid w:val="00A6292F"/>
    <w:rsid w:val="00A62AB1"/>
    <w:rsid w:val="00A65C28"/>
    <w:rsid w:val="00A666E0"/>
    <w:rsid w:val="00A736F9"/>
    <w:rsid w:val="00A74745"/>
    <w:rsid w:val="00A92D28"/>
    <w:rsid w:val="00A93A9E"/>
    <w:rsid w:val="00A94DFA"/>
    <w:rsid w:val="00A953B9"/>
    <w:rsid w:val="00A9597F"/>
    <w:rsid w:val="00A96600"/>
    <w:rsid w:val="00AA0023"/>
    <w:rsid w:val="00AA0CD2"/>
    <w:rsid w:val="00AB0717"/>
    <w:rsid w:val="00AC164D"/>
    <w:rsid w:val="00AC300A"/>
    <w:rsid w:val="00AC5A3E"/>
    <w:rsid w:val="00AD4B93"/>
    <w:rsid w:val="00AE0A77"/>
    <w:rsid w:val="00AE55E9"/>
    <w:rsid w:val="00AF1AFD"/>
    <w:rsid w:val="00AF5D00"/>
    <w:rsid w:val="00B16A4A"/>
    <w:rsid w:val="00B1731D"/>
    <w:rsid w:val="00B227F1"/>
    <w:rsid w:val="00B25613"/>
    <w:rsid w:val="00B27FD2"/>
    <w:rsid w:val="00B30D15"/>
    <w:rsid w:val="00B31A3E"/>
    <w:rsid w:val="00B34406"/>
    <w:rsid w:val="00B36B02"/>
    <w:rsid w:val="00B46AC9"/>
    <w:rsid w:val="00B5062C"/>
    <w:rsid w:val="00B559C5"/>
    <w:rsid w:val="00B60950"/>
    <w:rsid w:val="00B636E3"/>
    <w:rsid w:val="00B73F3D"/>
    <w:rsid w:val="00B76588"/>
    <w:rsid w:val="00B80860"/>
    <w:rsid w:val="00B92272"/>
    <w:rsid w:val="00B95808"/>
    <w:rsid w:val="00B95B22"/>
    <w:rsid w:val="00B96996"/>
    <w:rsid w:val="00BA5B97"/>
    <w:rsid w:val="00BB01D6"/>
    <w:rsid w:val="00BB1211"/>
    <w:rsid w:val="00BB35FB"/>
    <w:rsid w:val="00BB48C5"/>
    <w:rsid w:val="00BC7E43"/>
    <w:rsid w:val="00BD40B1"/>
    <w:rsid w:val="00BD56B8"/>
    <w:rsid w:val="00BD6950"/>
    <w:rsid w:val="00BE5C1F"/>
    <w:rsid w:val="00BF30F1"/>
    <w:rsid w:val="00BF4C76"/>
    <w:rsid w:val="00BF686A"/>
    <w:rsid w:val="00C04D26"/>
    <w:rsid w:val="00C05BE7"/>
    <w:rsid w:val="00C1020F"/>
    <w:rsid w:val="00C12795"/>
    <w:rsid w:val="00C21031"/>
    <w:rsid w:val="00C21300"/>
    <w:rsid w:val="00C22C1B"/>
    <w:rsid w:val="00C27315"/>
    <w:rsid w:val="00C31CE9"/>
    <w:rsid w:val="00C31D40"/>
    <w:rsid w:val="00C3201C"/>
    <w:rsid w:val="00C32127"/>
    <w:rsid w:val="00C37AA2"/>
    <w:rsid w:val="00C43508"/>
    <w:rsid w:val="00C46291"/>
    <w:rsid w:val="00C514F8"/>
    <w:rsid w:val="00C60A1E"/>
    <w:rsid w:val="00C61F97"/>
    <w:rsid w:val="00C7410F"/>
    <w:rsid w:val="00C76574"/>
    <w:rsid w:val="00C7712F"/>
    <w:rsid w:val="00C83333"/>
    <w:rsid w:val="00C871E7"/>
    <w:rsid w:val="00C90208"/>
    <w:rsid w:val="00C90949"/>
    <w:rsid w:val="00C9578E"/>
    <w:rsid w:val="00C96DBF"/>
    <w:rsid w:val="00CA40FC"/>
    <w:rsid w:val="00CA4798"/>
    <w:rsid w:val="00CA5F31"/>
    <w:rsid w:val="00CA61AF"/>
    <w:rsid w:val="00CA6F27"/>
    <w:rsid w:val="00CB1E4F"/>
    <w:rsid w:val="00CB44F1"/>
    <w:rsid w:val="00CB7F12"/>
    <w:rsid w:val="00CC6666"/>
    <w:rsid w:val="00CC73E5"/>
    <w:rsid w:val="00CE58F3"/>
    <w:rsid w:val="00CE60E0"/>
    <w:rsid w:val="00CE7885"/>
    <w:rsid w:val="00CF10C6"/>
    <w:rsid w:val="00CF1566"/>
    <w:rsid w:val="00CF21D6"/>
    <w:rsid w:val="00D01856"/>
    <w:rsid w:val="00D02703"/>
    <w:rsid w:val="00D06195"/>
    <w:rsid w:val="00D07C2B"/>
    <w:rsid w:val="00D10790"/>
    <w:rsid w:val="00D1194A"/>
    <w:rsid w:val="00D13BBF"/>
    <w:rsid w:val="00D13DF7"/>
    <w:rsid w:val="00D147D0"/>
    <w:rsid w:val="00D15EBF"/>
    <w:rsid w:val="00D1714E"/>
    <w:rsid w:val="00D21BD0"/>
    <w:rsid w:val="00D221FB"/>
    <w:rsid w:val="00D30BA9"/>
    <w:rsid w:val="00D354CC"/>
    <w:rsid w:val="00D368A0"/>
    <w:rsid w:val="00D41530"/>
    <w:rsid w:val="00D45FE7"/>
    <w:rsid w:val="00D465D5"/>
    <w:rsid w:val="00D469D7"/>
    <w:rsid w:val="00D47C9F"/>
    <w:rsid w:val="00D518D2"/>
    <w:rsid w:val="00D60F54"/>
    <w:rsid w:val="00D63AF0"/>
    <w:rsid w:val="00D64315"/>
    <w:rsid w:val="00D66843"/>
    <w:rsid w:val="00D70BA5"/>
    <w:rsid w:val="00D77B2D"/>
    <w:rsid w:val="00D832CB"/>
    <w:rsid w:val="00D85636"/>
    <w:rsid w:val="00D92D95"/>
    <w:rsid w:val="00D9459F"/>
    <w:rsid w:val="00DA5CAF"/>
    <w:rsid w:val="00DB0FE0"/>
    <w:rsid w:val="00DB69F0"/>
    <w:rsid w:val="00DC2A5D"/>
    <w:rsid w:val="00DD158D"/>
    <w:rsid w:val="00DD1946"/>
    <w:rsid w:val="00DD47AD"/>
    <w:rsid w:val="00DD5869"/>
    <w:rsid w:val="00DE06DB"/>
    <w:rsid w:val="00DE451F"/>
    <w:rsid w:val="00DE5A2B"/>
    <w:rsid w:val="00DF267E"/>
    <w:rsid w:val="00DF35B1"/>
    <w:rsid w:val="00DF512D"/>
    <w:rsid w:val="00DF6FA2"/>
    <w:rsid w:val="00DF77E1"/>
    <w:rsid w:val="00DF7D73"/>
    <w:rsid w:val="00E01FAD"/>
    <w:rsid w:val="00E1074A"/>
    <w:rsid w:val="00E134CF"/>
    <w:rsid w:val="00E14A09"/>
    <w:rsid w:val="00E17541"/>
    <w:rsid w:val="00E25CBD"/>
    <w:rsid w:val="00E2722E"/>
    <w:rsid w:val="00E27F14"/>
    <w:rsid w:val="00E30AA4"/>
    <w:rsid w:val="00E3308B"/>
    <w:rsid w:val="00E359CE"/>
    <w:rsid w:val="00E35C57"/>
    <w:rsid w:val="00E364AA"/>
    <w:rsid w:val="00E42656"/>
    <w:rsid w:val="00E4398D"/>
    <w:rsid w:val="00E46A28"/>
    <w:rsid w:val="00E46ACD"/>
    <w:rsid w:val="00E52350"/>
    <w:rsid w:val="00E6009B"/>
    <w:rsid w:val="00E63C67"/>
    <w:rsid w:val="00E6462F"/>
    <w:rsid w:val="00E648E6"/>
    <w:rsid w:val="00E721CE"/>
    <w:rsid w:val="00E729CD"/>
    <w:rsid w:val="00E745E8"/>
    <w:rsid w:val="00E7636E"/>
    <w:rsid w:val="00E765D5"/>
    <w:rsid w:val="00E76CDB"/>
    <w:rsid w:val="00E80C51"/>
    <w:rsid w:val="00E8390C"/>
    <w:rsid w:val="00E8619F"/>
    <w:rsid w:val="00EA0A51"/>
    <w:rsid w:val="00EA19E9"/>
    <w:rsid w:val="00EB1D92"/>
    <w:rsid w:val="00EC37B5"/>
    <w:rsid w:val="00EC3CD1"/>
    <w:rsid w:val="00EC5B08"/>
    <w:rsid w:val="00EC79D3"/>
    <w:rsid w:val="00ED6442"/>
    <w:rsid w:val="00EE17B0"/>
    <w:rsid w:val="00EF031A"/>
    <w:rsid w:val="00EF7C61"/>
    <w:rsid w:val="00EF7E8D"/>
    <w:rsid w:val="00F02604"/>
    <w:rsid w:val="00F03CB6"/>
    <w:rsid w:val="00F15755"/>
    <w:rsid w:val="00F23AB9"/>
    <w:rsid w:val="00F23FD8"/>
    <w:rsid w:val="00F3345D"/>
    <w:rsid w:val="00F3665F"/>
    <w:rsid w:val="00F4070D"/>
    <w:rsid w:val="00F40D5A"/>
    <w:rsid w:val="00F421F7"/>
    <w:rsid w:val="00F430C9"/>
    <w:rsid w:val="00F439AA"/>
    <w:rsid w:val="00F43CEB"/>
    <w:rsid w:val="00F44E3D"/>
    <w:rsid w:val="00F47F56"/>
    <w:rsid w:val="00F56220"/>
    <w:rsid w:val="00F57088"/>
    <w:rsid w:val="00F611D5"/>
    <w:rsid w:val="00F618BA"/>
    <w:rsid w:val="00F86844"/>
    <w:rsid w:val="00F87A70"/>
    <w:rsid w:val="00F91222"/>
    <w:rsid w:val="00F96399"/>
    <w:rsid w:val="00FA2ED5"/>
    <w:rsid w:val="00FB0207"/>
    <w:rsid w:val="00FB22AB"/>
    <w:rsid w:val="00FB7A28"/>
    <w:rsid w:val="00FC02ED"/>
    <w:rsid w:val="00FC32F1"/>
    <w:rsid w:val="00FC6BD8"/>
    <w:rsid w:val="00FC756D"/>
    <w:rsid w:val="00FD1EA7"/>
    <w:rsid w:val="00FD4C02"/>
    <w:rsid w:val="00FD742B"/>
    <w:rsid w:val="00FD7AB0"/>
    <w:rsid w:val="00FE597D"/>
    <w:rsid w:val="00FE6A8B"/>
    <w:rsid w:val="00FE6D3D"/>
    <w:rsid w:val="00FE7009"/>
    <w:rsid w:val="00FF05B2"/>
    <w:rsid w:val="00FF115E"/>
    <w:rsid w:val="00FF4784"/>
    <w:rsid w:val="00FF666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7A8B"/>
  <w15:docId w15:val="{1713F5ED-D58D-414B-86BA-2C87E38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2C88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3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F0"/>
  </w:style>
  <w:style w:type="paragraph" w:styleId="Piedepgina">
    <w:name w:val="footer"/>
    <w:basedOn w:val="Normal"/>
    <w:link w:val="PiedepginaCar"/>
    <w:uiPriority w:val="99"/>
    <w:unhideWhenUsed/>
    <w:rsid w:val="0035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F0"/>
  </w:style>
  <w:style w:type="paragraph" w:styleId="Prrafodelista">
    <w:name w:val="List Paragraph"/>
    <w:basedOn w:val="Normal"/>
    <w:uiPriority w:val="34"/>
    <w:qFormat/>
    <w:rsid w:val="00A55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32D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0C51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7A5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39116D"/>
    <w:pPr>
      <w:spacing w:after="0" w:line="240" w:lineRule="auto"/>
    </w:pPr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116D"/>
    <w:rPr>
      <w:rFonts w:eastAsiaTheme="minorEastAsia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07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4BD"/>
    <w:pPr>
      <w:spacing w:after="200"/>
    </w:pPr>
    <w:rPr>
      <w:rFonts w:eastAsiaTheme="minorHAns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4BD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F702-16E0-484C-8F04-BD47FF88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 Marin</dc:creator>
  <cp:lastModifiedBy>Alexandra Lindemann</cp:lastModifiedBy>
  <cp:revision>4</cp:revision>
  <cp:lastPrinted>2019-10-09T15:45:00Z</cp:lastPrinted>
  <dcterms:created xsi:type="dcterms:W3CDTF">2020-08-20T21:23:00Z</dcterms:created>
  <dcterms:modified xsi:type="dcterms:W3CDTF">2020-08-24T14:15:00Z</dcterms:modified>
</cp:coreProperties>
</file>