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F2" w:rsidRPr="003C7FBE" w:rsidRDefault="00EA5787">
      <w:pPr>
        <w:rPr>
          <w:b/>
          <w:bCs/>
          <w:sz w:val="24"/>
          <w:szCs w:val="24"/>
        </w:rPr>
      </w:pPr>
      <w:r w:rsidRPr="003C7FBE">
        <w:rPr>
          <w:b/>
          <w:bCs/>
          <w:sz w:val="24"/>
          <w:szCs w:val="24"/>
        </w:rPr>
        <w:t>°Brix Puré de Zanahoria 22/24</w:t>
      </w:r>
    </w:p>
    <w:p w:rsidR="00EA5787" w:rsidRPr="00072B32" w:rsidRDefault="00986761">
      <w:pPr>
        <w:rPr>
          <w:b/>
          <w:bCs/>
        </w:rPr>
      </w:pPr>
      <w:r w:rsidRPr="00072B32">
        <w:rPr>
          <w:b/>
          <w:bCs/>
        </w:rPr>
        <w:t>DESCRIPCIÓN</w:t>
      </w:r>
    </w:p>
    <w:p w:rsidR="00EA5787" w:rsidRDefault="00EA5787">
      <w:r>
        <w:t>El °Brix p</w:t>
      </w:r>
      <w:r w:rsidR="00072B32">
        <w:t>ulpa</w:t>
      </w:r>
      <w:r>
        <w:t xml:space="preserve"> de zanahora</w:t>
      </w:r>
      <w:r w:rsidR="00E12D10">
        <w:t xml:space="preserve"> </w:t>
      </w:r>
      <w:bookmarkStart w:id="0" w:name="_GoBack"/>
      <w:bookmarkEnd w:id="0"/>
      <w:r w:rsidR="00E12D10">
        <w:t xml:space="preserve">22/24 </w:t>
      </w:r>
      <w:r>
        <w:t>Patagoniafresh es un producto preparado con diferentes variedades de zanahorias frescas, que se lavan, clasifican, desintegradas, tamizadas y concentradas, llenando y  envasadas en contenedores asépticos para garantizar la seguridad y la converasación</w:t>
      </w:r>
      <w:r w:rsidR="00AF0F4C">
        <w:t xml:space="preserve">. Todas las materias primas y el proceso involucrado en la preparación de este producto están de acuerdo con las buenas prácticas de fabrición y bajo estrictas </w:t>
      </w:r>
      <w:r w:rsidR="00A348F7">
        <w:t xml:space="preserve">condiciones sanitarias. </w:t>
      </w:r>
    </w:p>
    <w:p w:rsidR="00072B32" w:rsidRDefault="00072B32">
      <w:r>
        <w:t>El °Brix pulpa de zanahora</w:t>
      </w:r>
      <w:r w:rsidR="007E0CFE">
        <w:t xml:space="preserve"> </w:t>
      </w:r>
      <w:r w:rsidR="007E0CFE">
        <w:t xml:space="preserve">22/24 </w:t>
      </w:r>
      <w:r>
        <w:t xml:space="preserve"> Patagoniafresh no es un producto transgénico (NON-GMO) ni contiene alérgenos libres.</w:t>
      </w:r>
    </w:p>
    <w:p w:rsidR="00072B32" w:rsidRDefault="00072B32">
      <w:r>
        <w:t xml:space="preserve">El °Brix </w:t>
      </w:r>
      <w:r w:rsidR="00096E23">
        <w:t>pulpa</w:t>
      </w:r>
      <w:r>
        <w:t xml:space="preserve"> de zanahora</w:t>
      </w:r>
      <w:r w:rsidR="007E0CFE">
        <w:t xml:space="preserve"> </w:t>
      </w:r>
      <w:r w:rsidR="007E0CFE">
        <w:t xml:space="preserve">22/24 </w:t>
      </w:r>
      <w:r>
        <w:t xml:space="preserve"> Patagoniafresh se prepara de acuerdo con las regulaciones HACCP y GMP FDA 21 CFR Parte 120 y Parte 110 y UE.</w:t>
      </w:r>
    </w:p>
    <w:p w:rsidR="00072B32" w:rsidRPr="00072B32" w:rsidRDefault="00072B32">
      <w:pPr>
        <w:rPr>
          <w:b/>
          <w:bCs/>
        </w:rPr>
      </w:pPr>
    </w:p>
    <w:p w:rsidR="00072B32" w:rsidRDefault="00986761">
      <w:r w:rsidRPr="00072B32">
        <w:rPr>
          <w:b/>
          <w:bCs/>
        </w:rPr>
        <w:t>CERTIFICACIONES</w:t>
      </w:r>
    </w:p>
    <w:p w:rsidR="00072B32" w:rsidRDefault="00072B32">
      <w:r>
        <w:t>Kosher, Halal, HACCP, FSSC 22000, Responsabilidad Social.</w:t>
      </w:r>
    </w:p>
    <w:p w:rsidR="00072B32" w:rsidRDefault="00072B32"/>
    <w:p w:rsidR="00072B32" w:rsidRDefault="00986761">
      <w:pPr>
        <w:rPr>
          <w:b/>
          <w:bCs/>
        </w:rPr>
      </w:pPr>
      <w:r w:rsidRPr="00072B32">
        <w:rPr>
          <w:b/>
          <w:bCs/>
        </w:rPr>
        <w:t>ANÁLISIS FÍSICO Y QUÍMICO</w:t>
      </w:r>
    </w:p>
    <w:p w:rsidR="00072B32" w:rsidRPr="00AE1D64" w:rsidRDefault="00072B32" w:rsidP="00AE1D64">
      <w:pPr>
        <w:pStyle w:val="Prrafodelista"/>
        <w:numPr>
          <w:ilvl w:val="0"/>
          <w:numId w:val="1"/>
        </w:numPr>
        <w:ind w:left="142" w:hanging="142"/>
      </w:pPr>
      <w:r w:rsidRPr="00AE1D64">
        <w:t xml:space="preserve">Pantalla: 0,020 "(0,5 mm) - 0,024" (0,6 mm) - 0,033 "(0,84 mm) </w:t>
      </w:r>
    </w:p>
    <w:p w:rsidR="00072B32" w:rsidRPr="00AE1D64" w:rsidRDefault="00072B32">
      <w:r w:rsidRPr="00AE1D64">
        <w:t xml:space="preserve">• Brix: 22 - 24 </w:t>
      </w:r>
    </w:p>
    <w:p w:rsidR="00072B32" w:rsidRPr="00AE1D64" w:rsidRDefault="00072B32">
      <w:r w:rsidRPr="00AE1D64">
        <w:t xml:space="preserve">• Consistencia Bostwick: Menos de 7 cm (Bostwick 15 ° Brix, 20 ° C, 30 segundos) </w:t>
      </w:r>
    </w:p>
    <w:p w:rsidR="00072B32" w:rsidRPr="00AE1D64" w:rsidRDefault="00072B32">
      <w:r w:rsidRPr="00AE1D64">
        <w:t xml:space="preserve">• HMC: Menos del 15% de campos positivos </w:t>
      </w:r>
    </w:p>
    <w:p w:rsidR="00072B32" w:rsidRPr="00AE1D64" w:rsidRDefault="00072B32">
      <w:r w:rsidRPr="00AE1D64">
        <w:t xml:space="preserve">• pH: 4,6 - 5,5 </w:t>
      </w:r>
    </w:p>
    <w:p w:rsidR="00072B32" w:rsidRPr="00AE1D64" w:rsidRDefault="00072B32">
      <w:r w:rsidRPr="00AE1D64">
        <w:t xml:space="preserve">• Acidez: 0,2 - 0,6% p / p con ácido cítrico </w:t>
      </w:r>
    </w:p>
    <w:p w:rsidR="00072B32" w:rsidRPr="00AE1D64" w:rsidRDefault="00072B32">
      <w:r w:rsidRPr="00AE1D64">
        <w:t xml:space="preserve">• Color Hunter:&gt; 33 (L, 8,5 ° Brix a 20 ° C) </w:t>
      </w:r>
    </w:p>
    <w:p w:rsidR="00072B32" w:rsidRDefault="00072B32">
      <w:r w:rsidRPr="00AE1D64">
        <w:t>• Pesticidas y metales pesados: Cumple con las regulaciones de la FDA o el destino del país</w:t>
      </w:r>
    </w:p>
    <w:p w:rsidR="00AC5F19" w:rsidRDefault="00AC5F19"/>
    <w:p w:rsidR="00AC5F19" w:rsidRDefault="00986761">
      <w:pPr>
        <w:rPr>
          <w:b/>
          <w:bCs/>
        </w:rPr>
      </w:pPr>
      <w:r w:rsidRPr="00AC5F19">
        <w:rPr>
          <w:b/>
          <w:bCs/>
        </w:rPr>
        <w:t>AROMA Y SABOR</w:t>
      </w:r>
    </w:p>
    <w:p w:rsidR="00AC5F19" w:rsidRDefault="00AC5F19">
      <w:r w:rsidRPr="00AC5F19">
        <w:t xml:space="preserve">Típico de zanahorias frescas y libre de </w:t>
      </w:r>
      <w:r>
        <w:t xml:space="preserve">posibles </w:t>
      </w:r>
      <w:r w:rsidRPr="00AC5F19">
        <w:t>otros sabores</w:t>
      </w:r>
      <w:r>
        <w:t>.</w:t>
      </w:r>
    </w:p>
    <w:p w:rsidR="00AC5F19" w:rsidRDefault="00AC5F19"/>
    <w:p w:rsidR="00986761" w:rsidRDefault="00986761" w:rsidP="00AC5F19">
      <w:pPr>
        <w:rPr>
          <w:b/>
          <w:bCs/>
        </w:rPr>
      </w:pPr>
    </w:p>
    <w:p w:rsidR="00986761" w:rsidRDefault="00986761" w:rsidP="00AC5F19">
      <w:pPr>
        <w:rPr>
          <w:b/>
          <w:bCs/>
        </w:rPr>
      </w:pPr>
    </w:p>
    <w:p w:rsidR="00AC5F19" w:rsidRDefault="00986761" w:rsidP="00AC5F19">
      <w:pPr>
        <w:rPr>
          <w:b/>
          <w:bCs/>
        </w:rPr>
      </w:pPr>
      <w:r>
        <w:rPr>
          <w:b/>
          <w:bCs/>
        </w:rPr>
        <w:lastRenderedPageBreak/>
        <w:t>MICROBIOLOGÍA</w:t>
      </w:r>
    </w:p>
    <w:p w:rsidR="00986761" w:rsidRDefault="00AC5F19" w:rsidP="00986761">
      <w:pPr>
        <w:pStyle w:val="Prrafodelista"/>
        <w:numPr>
          <w:ilvl w:val="0"/>
          <w:numId w:val="1"/>
        </w:numPr>
        <w:tabs>
          <w:tab w:val="left" w:pos="142"/>
        </w:tabs>
        <w:ind w:left="426" w:hanging="720"/>
      </w:pPr>
      <w:r w:rsidRPr="00AC5F19">
        <w:t>Recuento total de placas: menos de 10 UFC / g</w:t>
      </w:r>
    </w:p>
    <w:p w:rsidR="00986761" w:rsidRDefault="00AC5F19" w:rsidP="00986761">
      <w:pPr>
        <w:pStyle w:val="Prrafodelista"/>
        <w:numPr>
          <w:ilvl w:val="0"/>
          <w:numId w:val="1"/>
        </w:numPr>
        <w:tabs>
          <w:tab w:val="left" w:pos="142"/>
        </w:tabs>
        <w:ind w:left="426" w:hanging="720"/>
      </w:pPr>
      <w:r w:rsidRPr="00AC5F19">
        <w:t xml:space="preserve">Levadura y moho: menos de 10 UFC / g </w:t>
      </w:r>
    </w:p>
    <w:p w:rsidR="00986761" w:rsidRDefault="00AC5F19" w:rsidP="00986761">
      <w:pPr>
        <w:pStyle w:val="Prrafodelista"/>
        <w:numPr>
          <w:ilvl w:val="0"/>
          <w:numId w:val="1"/>
        </w:numPr>
        <w:tabs>
          <w:tab w:val="left" w:pos="142"/>
        </w:tabs>
        <w:ind w:left="426" w:hanging="720"/>
      </w:pPr>
      <w:r w:rsidRPr="00AC5F19">
        <w:t xml:space="preserve">Lactobacillus: menos de 1 UFC / g </w:t>
      </w:r>
    </w:p>
    <w:p w:rsidR="00AC5F19" w:rsidRPr="00096E23" w:rsidRDefault="00986761" w:rsidP="00986761">
      <w:pPr>
        <w:tabs>
          <w:tab w:val="left" w:pos="142"/>
        </w:tabs>
        <w:ind w:left="-142" w:hanging="720"/>
        <w:rPr>
          <w:i/>
          <w:iCs/>
        </w:rPr>
      </w:pPr>
      <w:r>
        <w:tab/>
      </w:r>
      <w:r w:rsidR="00AC5F19" w:rsidRPr="00096E23">
        <w:rPr>
          <w:i/>
          <w:iCs/>
        </w:rPr>
        <w:t>Toda la información anterior es solo para orientación general. Es, según nuestro conocimiento,</w:t>
      </w:r>
      <w:r w:rsidRPr="00096E23">
        <w:rPr>
          <w:i/>
          <w:iCs/>
        </w:rPr>
        <w:t xml:space="preserve"> </w:t>
      </w:r>
      <w:r w:rsidR="00AC5F19" w:rsidRPr="00096E23">
        <w:rPr>
          <w:i/>
          <w:iCs/>
        </w:rPr>
        <w:t>verdadero y preciso y puede adaptarse a las especificaciones finales del cliente.</w:t>
      </w:r>
    </w:p>
    <w:p w:rsidR="00AC5F19" w:rsidRDefault="00AC5F19" w:rsidP="00AC5F19"/>
    <w:p w:rsidR="00986761" w:rsidRPr="00986761" w:rsidRDefault="00986761" w:rsidP="00AC5F19">
      <w:pPr>
        <w:rPr>
          <w:b/>
          <w:bCs/>
        </w:rPr>
      </w:pPr>
      <w:r w:rsidRPr="00986761">
        <w:rPr>
          <w:b/>
          <w:bCs/>
        </w:rPr>
        <w:t>ETIQUETADO</w:t>
      </w:r>
    </w:p>
    <w:p w:rsidR="00986761" w:rsidRDefault="00986761" w:rsidP="00AC5F19">
      <w:r>
        <w:t>Nombre del producto, nombre del fabricante, fecha y hora de producción, origen, ingrediente, número de lote, número de empaque, brix, peso neto y bruto, vida útil, recomendación de almacenamiento, número de pedido y otros según los requisitos del cliente.</w:t>
      </w:r>
    </w:p>
    <w:p w:rsidR="00986761" w:rsidRDefault="00986761" w:rsidP="00AC5F19"/>
    <w:p w:rsidR="00986761" w:rsidRPr="00986761" w:rsidRDefault="00986761" w:rsidP="00AC5F19">
      <w:pPr>
        <w:rPr>
          <w:b/>
          <w:bCs/>
        </w:rPr>
      </w:pPr>
      <w:r w:rsidRPr="00986761">
        <w:rPr>
          <w:b/>
          <w:bCs/>
        </w:rPr>
        <w:t>EMBALAJE</w:t>
      </w:r>
    </w:p>
    <w:p w:rsidR="00986761" w:rsidRDefault="00986761" w:rsidP="00986761">
      <w:pPr>
        <w:pStyle w:val="Prrafodelista"/>
        <w:numPr>
          <w:ilvl w:val="0"/>
          <w:numId w:val="2"/>
        </w:numPr>
      </w:pPr>
      <w:r>
        <w:t>Tambores de acero de cabeza abierta de 55 galnes con bolsa externa de polietileno y bolsa aséptica. Relleno aséptico.</w:t>
      </w:r>
    </w:p>
    <w:p w:rsidR="00986761" w:rsidRDefault="00986761" w:rsidP="00986761">
      <w:pPr>
        <w:pStyle w:val="Prrafodelista"/>
        <w:numPr>
          <w:ilvl w:val="0"/>
          <w:numId w:val="2"/>
        </w:numPr>
      </w:pPr>
      <w:r>
        <w:t>Contenedor de madera contrachapada de 300 galones con bolsa externa de polietileno y bolsa aséptica</w:t>
      </w:r>
      <w:r w:rsidR="00A12CA6">
        <w:t>. Llenado aséptico.</w:t>
      </w:r>
    </w:p>
    <w:p w:rsidR="00AF4E54" w:rsidRDefault="00AF4E54" w:rsidP="00AF4E54">
      <w:pPr>
        <w:pStyle w:val="Prrafodelista"/>
      </w:pPr>
    </w:p>
    <w:p w:rsidR="00986761" w:rsidRPr="00AF4E54" w:rsidRDefault="00A12CA6" w:rsidP="00AC5F19">
      <w:pPr>
        <w:rPr>
          <w:b/>
          <w:bCs/>
        </w:rPr>
      </w:pPr>
      <w:r w:rsidRPr="00AF4E54">
        <w:rPr>
          <w:b/>
          <w:bCs/>
        </w:rPr>
        <w:t>REQUISITOS DE ALMACENAMIENTO</w:t>
      </w:r>
    </w:p>
    <w:p w:rsidR="00986761" w:rsidRDefault="00AF4E54" w:rsidP="00986761">
      <w:r>
        <w:t>Ambiente</w:t>
      </w:r>
    </w:p>
    <w:p w:rsidR="00AF4E54" w:rsidRDefault="00AF4E54" w:rsidP="00986761"/>
    <w:p w:rsidR="00AF4E54" w:rsidRDefault="00AF4E54" w:rsidP="00986761">
      <w:r w:rsidRPr="00AF4E54">
        <w:rPr>
          <w:b/>
          <w:bCs/>
        </w:rPr>
        <w:t>REQUISITOS DE VIDA ÚTIL</w:t>
      </w:r>
      <w:r w:rsidRPr="00AF4E54">
        <w:t xml:space="preserve"> </w:t>
      </w:r>
    </w:p>
    <w:p w:rsidR="00AF4E54" w:rsidRDefault="00AF4E54" w:rsidP="00986761">
      <w:r w:rsidRPr="00AF4E54">
        <w:t>Dos años bajo almacenamiento a temperatura ambiente</w:t>
      </w:r>
      <w:r>
        <w:t>.</w:t>
      </w:r>
    </w:p>
    <w:p w:rsidR="00AF4E54" w:rsidRDefault="00AF4E54" w:rsidP="00986761"/>
    <w:sectPr w:rsidR="00AF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81D"/>
    <w:multiLevelType w:val="hybridMultilevel"/>
    <w:tmpl w:val="E4A2AB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0F2"/>
    <w:multiLevelType w:val="hybridMultilevel"/>
    <w:tmpl w:val="78ACDC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87"/>
    <w:rsid w:val="00072B32"/>
    <w:rsid w:val="00096E23"/>
    <w:rsid w:val="003C7FBE"/>
    <w:rsid w:val="00577C3B"/>
    <w:rsid w:val="007E0CFE"/>
    <w:rsid w:val="00986761"/>
    <w:rsid w:val="00A12CA6"/>
    <w:rsid w:val="00A348F7"/>
    <w:rsid w:val="00AC5F19"/>
    <w:rsid w:val="00AE1D64"/>
    <w:rsid w:val="00AF0F4C"/>
    <w:rsid w:val="00AF4E54"/>
    <w:rsid w:val="00D976F2"/>
    <w:rsid w:val="00E12D10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F89A"/>
  <w15:chartTrackingRefBased/>
  <w15:docId w15:val="{02CADC7D-6473-4127-A4F8-C512E2C7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Pezoa Arrigo</dc:creator>
  <cp:keywords/>
  <dc:description/>
  <cp:lastModifiedBy>Florencia Pezoa Arrigo</cp:lastModifiedBy>
  <cp:revision>5</cp:revision>
  <dcterms:created xsi:type="dcterms:W3CDTF">2020-01-29T20:25:00Z</dcterms:created>
  <dcterms:modified xsi:type="dcterms:W3CDTF">2020-01-29T21:06:00Z</dcterms:modified>
</cp:coreProperties>
</file>